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9B887" w14:textId="56533ABC" w:rsidR="00526BED" w:rsidRPr="005841CA" w:rsidRDefault="00526BED" w:rsidP="00526BED">
      <w:pPr>
        <w:pStyle w:val="BodyText"/>
        <w:jc w:val="right"/>
        <w:rPr>
          <w:rFonts w:ascii="Tahoma" w:hAnsi="Tahoma" w:cs="Tahoma"/>
          <w:bCs/>
          <w:sz w:val="16"/>
          <w:szCs w:val="16"/>
        </w:rPr>
      </w:pPr>
      <w:r w:rsidRPr="00526BED">
        <w:rPr>
          <w:rFonts w:ascii="Tahoma" w:hAnsi="Tahoma" w:cs="Tahoma"/>
          <w:b/>
          <w:color w:val="1947BA"/>
          <w:sz w:val="16"/>
          <w:szCs w:val="16"/>
        </w:rPr>
        <w:t xml:space="preserve">Date </w:t>
      </w:r>
      <w:r w:rsidR="00E717F1">
        <w:rPr>
          <w:rFonts w:ascii="Tahoma" w:hAnsi="Tahoma" w:cs="Tahoma"/>
          <w:b/>
          <w:color w:val="1947BA"/>
          <w:sz w:val="16"/>
          <w:szCs w:val="16"/>
        </w:rPr>
        <w:t>Issued</w:t>
      </w:r>
      <w:r w:rsidRPr="00526BED">
        <w:rPr>
          <w:rFonts w:ascii="Tahoma" w:hAnsi="Tahoma" w:cs="Tahoma"/>
          <w:b/>
          <w:color w:val="1947BA"/>
          <w:sz w:val="16"/>
          <w:szCs w:val="16"/>
        </w:rPr>
        <w:t xml:space="preserve">: </w:t>
      </w:r>
      <w:r w:rsidR="00C64CAD">
        <w:rPr>
          <w:rFonts w:ascii="Tahoma" w:hAnsi="Tahoma" w:cs="Tahoma"/>
          <w:b/>
          <w:color w:val="1947BA"/>
          <w:sz w:val="16"/>
          <w:szCs w:val="16"/>
        </w:rPr>
        <w:t xml:space="preserve">Jun </w:t>
      </w:r>
      <w:r w:rsidR="001D1D2D">
        <w:rPr>
          <w:rFonts w:ascii="Tahoma" w:hAnsi="Tahoma" w:cs="Tahoma"/>
          <w:b/>
          <w:color w:val="1947BA"/>
          <w:sz w:val="16"/>
          <w:szCs w:val="16"/>
        </w:rPr>
        <w:t>2026</w:t>
      </w:r>
    </w:p>
    <w:p w14:paraId="24533213" w14:textId="77777777" w:rsidR="00526BED" w:rsidRDefault="00526BED" w:rsidP="00D6012C">
      <w:pPr>
        <w:pStyle w:val="BodyText"/>
        <w:jc w:val="both"/>
        <w:rPr>
          <w:rFonts w:ascii="Tahoma" w:hAnsi="Tahoma" w:cs="Tahoma"/>
          <w:b/>
          <w:color w:val="1947BA"/>
          <w:sz w:val="6"/>
          <w:szCs w:val="6"/>
        </w:rPr>
      </w:pPr>
    </w:p>
    <w:p w14:paraId="6AAFBCDC" w14:textId="77777777" w:rsidR="00E4061C" w:rsidRPr="005E6739" w:rsidRDefault="00E4061C" w:rsidP="00D6012C">
      <w:pPr>
        <w:pStyle w:val="BodyText"/>
        <w:jc w:val="both"/>
        <w:rPr>
          <w:rFonts w:ascii="Tahoma" w:hAnsi="Tahoma" w:cs="Tahoma"/>
          <w:b/>
          <w:color w:val="1947BA"/>
          <w:sz w:val="6"/>
          <w:szCs w:val="6"/>
        </w:rPr>
      </w:pPr>
    </w:p>
    <w:p w14:paraId="61D7C799" w14:textId="2843A4C2" w:rsidR="0020438E" w:rsidRPr="00D6012C" w:rsidRDefault="005E6739" w:rsidP="00D6012C">
      <w:pPr>
        <w:pStyle w:val="BodyText"/>
        <w:jc w:val="both"/>
        <w:rPr>
          <w:rFonts w:ascii="Tahoma" w:hAnsi="Tahoma" w:cs="Tahoma"/>
          <w:b/>
          <w:color w:val="1947BA"/>
          <w:sz w:val="22"/>
          <w:szCs w:val="22"/>
        </w:rPr>
      </w:pPr>
      <w:r w:rsidRPr="00D6012C">
        <w:rPr>
          <w:rFonts w:ascii="Tahoma" w:hAnsi="Tahoma" w:cs="Tahoma"/>
          <w:b/>
          <w:color w:val="1947BA"/>
          <w:sz w:val="22"/>
          <w:szCs w:val="22"/>
        </w:rPr>
        <w:t xml:space="preserve">JOB </w:t>
      </w:r>
      <w:r>
        <w:rPr>
          <w:rFonts w:ascii="Tahoma" w:hAnsi="Tahoma" w:cs="Tahoma"/>
          <w:b/>
          <w:color w:val="1947BA"/>
          <w:sz w:val="22"/>
          <w:szCs w:val="22"/>
        </w:rPr>
        <w:t>D</w:t>
      </w:r>
      <w:r w:rsidRPr="00D6012C">
        <w:rPr>
          <w:rFonts w:ascii="Tahoma" w:hAnsi="Tahoma" w:cs="Tahoma"/>
          <w:b/>
          <w:color w:val="1947BA"/>
          <w:sz w:val="22"/>
          <w:szCs w:val="22"/>
        </w:rPr>
        <w:t>ESCRIPTION</w:t>
      </w:r>
    </w:p>
    <w:p w14:paraId="2E113185" w14:textId="77777777" w:rsidR="0020438E" w:rsidRPr="00D6012C" w:rsidRDefault="0020438E" w:rsidP="0020438E">
      <w:pPr>
        <w:pStyle w:val="BodyText"/>
        <w:rPr>
          <w:rFonts w:ascii="Tahoma" w:hAnsi="Tahoma" w:cs="Tahoma"/>
          <w:sz w:val="20"/>
          <w:szCs w:val="20"/>
        </w:rPr>
      </w:pPr>
    </w:p>
    <w:tbl>
      <w:tblPr>
        <w:tblW w:w="5000" w:type="pct"/>
        <w:tblInd w:w="-5" w:type="dxa"/>
        <w:tblLayout w:type="fixed"/>
        <w:tblLook w:val="04A0" w:firstRow="1" w:lastRow="0" w:firstColumn="1" w:lastColumn="0" w:noHBand="0" w:noVBand="1"/>
      </w:tblPr>
      <w:tblGrid>
        <w:gridCol w:w="2126"/>
        <w:gridCol w:w="7496"/>
      </w:tblGrid>
      <w:tr w:rsidR="0020438E" w:rsidRPr="004B2A2C" w14:paraId="2AA0FBDC" w14:textId="77777777" w:rsidTr="3743A5B2">
        <w:tc>
          <w:tcPr>
            <w:tcW w:w="1105" w:type="pct"/>
            <w:tcBorders>
              <w:top w:val="single" w:sz="4" w:space="0" w:color="auto"/>
              <w:left w:val="single" w:sz="4" w:space="0" w:color="auto"/>
              <w:bottom w:val="single" w:sz="4" w:space="0" w:color="auto"/>
              <w:right w:val="single" w:sz="4" w:space="0" w:color="auto"/>
            </w:tcBorders>
          </w:tcPr>
          <w:p w14:paraId="64A5753C" w14:textId="77777777" w:rsidR="0020438E" w:rsidRPr="004B2A2C" w:rsidRDefault="0020438E" w:rsidP="00751518">
            <w:pPr>
              <w:spacing w:before="120" w:after="120"/>
              <w:rPr>
                <w:rFonts w:ascii="Aptos" w:hAnsi="Aptos" w:cs="Tahoma"/>
                <w:b/>
              </w:rPr>
            </w:pPr>
            <w:r w:rsidRPr="004B2A2C">
              <w:rPr>
                <w:rFonts w:ascii="Aptos" w:hAnsi="Aptos" w:cs="Tahoma"/>
                <w:b/>
              </w:rPr>
              <w:t xml:space="preserve">Job Title    </w:t>
            </w:r>
          </w:p>
        </w:tc>
        <w:tc>
          <w:tcPr>
            <w:tcW w:w="3895" w:type="pct"/>
            <w:tcBorders>
              <w:top w:val="single" w:sz="4" w:space="0" w:color="auto"/>
              <w:left w:val="single" w:sz="4" w:space="0" w:color="auto"/>
              <w:bottom w:val="single" w:sz="4" w:space="0" w:color="auto"/>
              <w:right w:val="single" w:sz="4" w:space="0" w:color="auto"/>
            </w:tcBorders>
          </w:tcPr>
          <w:p w14:paraId="3A8F684C" w14:textId="2D5CE9AB" w:rsidR="0020438E" w:rsidRPr="005F09D0" w:rsidRDefault="005F09D0" w:rsidP="00751518">
            <w:pPr>
              <w:spacing w:before="120" w:after="120"/>
              <w:rPr>
                <w:rFonts w:ascii="Aptos" w:hAnsi="Aptos" w:cs="Tahoma"/>
                <w:lang w:val="en-GB"/>
              </w:rPr>
            </w:pPr>
            <w:r w:rsidRPr="005F09D0">
              <w:rPr>
                <w:rFonts w:ascii="Aptos" w:hAnsi="Aptos" w:cs="Tahoma"/>
                <w:bCs/>
                <w:sz w:val="20"/>
                <w:szCs w:val="20"/>
              </w:rPr>
              <w:t>Cash Controller – Money Welfare Team</w:t>
            </w:r>
          </w:p>
        </w:tc>
      </w:tr>
      <w:tr w:rsidR="0020438E" w:rsidRPr="004B2A2C" w14:paraId="333514F8" w14:textId="77777777" w:rsidTr="3743A5B2">
        <w:tc>
          <w:tcPr>
            <w:tcW w:w="1105" w:type="pct"/>
            <w:tcBorders>
              <w:top w:val="single" w:sz="4" w:space="0" w:color="auto"/>
              <w:left w:val="single" w:sz="4" w:space="0" w:color="auto"/>
              <w:bottom w:val="single" w:sz="4" w:space="0" w:color="auto"/>
              <w:right w:val="single" w:sz="4" w:space="0" w:color="auto"/>
            </w:tcBorders>
          </w:tcPr>
          <w:p w14:paraId="7CEAEF00" w14:textId="77777777" w:rsidR="0020438E" w:rsidRPr="004B2A2C" w:rsidRDefault="0020438E" w:rsidP="00751518">
            <w:pPr>
              <w:spacing w:before="120" w:after="120"/>
              <w:rPr>
                <w:rFonts w:ascii="Aptos" w:hAnsi="Aptos" w:cs="Tahoma"/>
                <w:b/>
              </w:rPr>
            </w:pPr>
            <w:r w:rsidRPr="004B2A2C">
              <w:rPr>
                <w:rFonts w:ascii="Aptos" w:hAnsi="Aptos" w:cs="Tahoma"/>
                <w:b/>
              </w:rPr>
              <w:t>Reports to</w:t>
            </w:r>
          </w:p>
        </w:tc>
        <w:tc>
          <w:tcPr>
            <w:tcW w:w="3895" w:type="pct"/>
            <w:tcBorders>
              <w:top w:val="single" w:sz="4" w:space="0" w:color="auto"/>
              <w:left w:val="single" w:sz="4" w:space="0" w:color="auto"/>
              <w:bottom w:val="single" w:sz="4" w:space="0" w:color="auto"/>
              <w:right w:val="single" w:sz="4" w:space="0" w:color="auto"/>
            </w:tcBorders>
          </w:tcPr>
          <w:p w14:paraId="5BDFC929" w14:textId="029E71A5" w:rsidR="0020438E" w:rsidRPr="004B2A2C" w:rsidRDefault="00653A66" w:rsidP="00751518">
            <w:pPr>
              <w:spacing w:before="120" w:after="120"/>
              <w:rPr>
                <w:rFonts w:ascii="Aptos" w:hAnsi="Aptos" w:cs="Tahoma"/>
              </w:rPr>
            </w:pPr>
            <w:r w:rsidRPr="00653A66">
              <w:rPr>
                <w:rFonts w:ascii="Aptos" w:hAnsi="Aptos" w:cs="Tahoma"/>
                <w:bCs/>
                <w:sz w:val="20"/>
                <w:szCs w:val="20"/>
              </w:rPr>
              <w:t>Regulatory Compliance Manager</w:t>
            </w:r>
          </w:p>
        </w:tc>
      </w:tr>
      <w:tr w:rsidR="00774CED" w:rsidRPr="004B2A2C" w14:paraId="73864F93" w14:textId="77777777" w:rsidTr="3743A5B2">
        <w:tc>
          <w:tcPr>
            <w:tcW w:w="1105" w:type="pct"/>
            <w:tcBorders>
              <w:top w:val="single" w:sz="4" w:space="0" w:color="auto"/>
              <w:left w:val="single" w:sz="4" w:space="0" w:color="auto"/>
              <w:bottom w:val="single" w:sz="4" w:space="0" w:color="auto"/>
              <w:right w:val="single" w:sz="4" w:space="0" w:color="auto"/>
            </w:tcBorders>
          </w:tcPr>
          <w:p w14:paraId="40F508E9" w14:textId="4BDD58BE" w:rsidR="00774CED" w:rsidRPr="004B2A2C" w:rsidRDefault="00774CED" w:rsidP="00751518">
            <w:pPr>
              <w:spacing w:before="120" w:after="120"/>
              <w:rPr>
                <w:rFonts w:ascii="Aptos" w:hAnsi="Aptos" w:cs="Tahoma"/>
                <w:b/>
              </w:rPr>
            </w:pPr>
            <w:r w:rsidRPr="004B2A2C">
              <w:rPr>
                <w:rFonts w:ascii="Aptos" w:hAnsi="Aptos" w:cs="Tahoma"/>
                <w:b/>
              </w:rPr>
              <w:t>Job Purpose</w:t>
            </w:r>
          </w:p>
        </w:tc>
        <w:tc>
          <w:tcPr>
            <w:tcW w:w="3895" w:type="pct"/>
            <w:tcBorders>
              <w:top w:val="single" w:sz="4" w:space="0" w:color="auto"/>
              <w:left w:val="single" w:sz="4" w:space="0" w:color="auto"/>
              <w:bottom w:val="single" w:sz="4" w:space="0" w:color="auto"/>
              <w:right w:val="single" w:sz="4" w:space="0" w:color="auto"/>
            </w:tcBorders>
          </w:tcPr>
          <w:p w14:paraId="25E78AA1" w14:textId="77777777" w:rsidR="00EA60EA" w:rsidRPr="00AD3B26" w:rsidRDefault="00EA60EA" w:rsidP="00EA60EA">
            <w:pPr>
              <w:rPr>
                <w:rFonts w:ascii="Aptos" w:hAnsi="Aptos" w:cs="Tahoma"/>
                <w:bCs/>
                <w:sz w:val="20"/>
                <w:szCs w:val="20"/>
              </w:rPr>
            </w:pPr>
            <w:r w:rsidRPr="00AD3B26">
              <w:rPr>
                <w:rFonts w:ascii="Aptos" w:hAnsi="Aptos" w:cs="Tahoma"/>
                <w:bCs/>
                <w:sz w:val="20"/>
                <w:szCs w:val="20"/>
              </w:rPr>
              <w:t xml:space="preserve">The Cash Controller within the Money Welfare Team is responsible for ensuring </w:t>
            </w:r>
            <w:proofErr w:type="gramStart"/>
            <w:r w:rsidRPr="00AD3B26">
              <w:rPr>
                <w:rFonts w:ascii="Aptos" w:hAnsi="Aptos" w:cs="Tahoma"/>
                <w:bCs/>
                <w:sz w:val="20"/>
                <w:szCs w:val="20"/>
              </w:rPr>
              <w:t>the accurate</w:t>
            </w:r>
            <w:proofErr w:type="gramEnd"/>
            <w:r w:rsidRPr="00AD3B26">
              <w:rPr>
                <w:rFonts w:ascii="Aptos" w:hAnsi="Aptos" w:cs="Tahoma"/>
                <w:bCs/>
                <w:sz w:val="20"/>
                <w:szCs w:val="20"/>
              </w:rPr>
              <w:t xml:space="preserve"> administration, monitoring and control of financial transactions and funds for individuals supported by the organisation. The role supports effective financial management through the reconciliation of accounts, processing of payments, maintenance of financial records and monitoring of expenditure. Working closely with caseworkers, managers, Finance colleagues, Local Authorities and external stakeholders, the Cash Controller ensures payments are processed accurately, funds are managed appropriately, financial discrepancies are promptly resolved, and all activities are carried out in line with organisational policies, financial controls and regulatory requirements. The post holder plays a key role in safeguarding individuals' finances, maintaining compliance and providing high-quality financial support across the organisation.</w:t>
            </w:r>
          </w:p>
          <w:p w14:paraId="1363B793" w14:textId="30B73F8D" w:rsidR="00B65CF2" w:rsidRPr="004B2A2C" w:rsidRDefault="00B65CF2" w:rsidP="00B65CF2">
            <w:pPr>
              <w:rPr>
                <w:rFonts w:ascii="Aptos" w:hAnsi="Aptos"/>
              </w:rPr>
            </w:pPr>
          </w:p>
        </w:tc>
      </w:tr>
      <w:tr w:rsidR="00403EA7" w:rsidRPr="004B2A2C" w14:paraId="39A3DBC3" w14:textId="77777777" w:rsidTr="3743A5B2">
        <w:tc>
          <w:tcPr>
            <w:tcW w:w="1105" w:type="pct"/>
            <w:tcBorders>
              <w:top w:val="single" w:sz="4" w:space="0" w:color="auto"/>
              <w:left w:val="single" w:sz="4" w:space="0" w:color="auto"/>
              <w:bottom w:val="single" w:sz="4" w:space="0" w:color="auto"/>
              <w:right w:val="single" w:sz="4" w:space="0" w:color="auto"/>
            </w:tcBorders>
          </w:tcPr>
          <w:p w14:paraId="58FCDFDC" w14:textId="6DE50734" w:rsidR="00403EA7" w:rsidRPr="004B2A2C" w:rsidRDefault="00403EA7" w:rsidP="00751518">
            <w:pPr>
              <w:spacing w:before="120" w:after="120"/>
              <w:rPr>
                <w:rFonts w:ascii="Aptos" w:hAnsi="Aptos" w:cs="Tahoma"/>
                <w:b/>
              </w:rPr>
            </w:pPr>
            <w:r w:rsidRPr="004B2A2C">
              <w:rPr>
                <w:rFonts w:ascii="Aptos" w:hAnsi="Aptos" w:cs="Tahoma"/>
                <w:b/>
              </w:rPr>
              <w:t>Key Deliverables</w:t>
            </w:r>
          </w:p>
        </w:tc>
        <w:tc>
          <w:tcPr>
            <w:tcW w:w="3895" w:type="pct"/>
            <w:tcBorders>
              <w:top w:val="single" w:sz="4" w:space="0" w:color="auto"/>
              <w:left w:val="single" w:sz="4" w:space="0" w:color="auto"/>
              <w:bottom w:val="single" w:sz="4" w:space="0" w:color="auto"/>
              <w:right w:val="single" w:sz="4" w:space="0" w:color="auto"/>
            </w:tcBorders>
          </w:tcPr>
          <w:p w14:paraId="7824DF9F" w14:textId="02561636" w:rsidR="00C63160" w:rsidRPr="003F381B" w:rsidRDefault="003F381B" w:rsidP="003F381B">
            <w:pPr>
              <w:pStyle w:val="NoSpacing"/>
              <w:rPr>
                <w:rFonts w:ascii="Aptos" w:hAnsi="Aptos" w:cs="Tahoma"/>
                <w:bCs/>
                <w:sz w:val="20"/>
                <w:szCs w:val="20"/>
                <w:lang w:val="en-GB"/>
              </w:rPr>
            </w:pPr>
            <w:r w:rsidRPr="003F381B">
              <w:rPr>
                <w:rFonts w:ascii="Aptos" w:hAnsi="Aptos" w:cs="Tahoma"/>
                <w:bCs/>
                <w:sz w:val="20"/>
                <w:szCs w:val="20"/>
                <w:lang w:val="en-GB"/>
              </w:rPr>
              <w:t>The Cash Controller is responsible for ensuring the accurate and timely processing of payments, reconciliations and financial transactions for individuals supported by the organisation. The role delivers effective financial control through maintaining accurate records, monitoring account balances and expenditure, resolving discrepancies, administering payment runs and ensuring compliance with financial policies and procedures. The post holder will provide high-quality support to internal and external stakeholders, safeguard client funds and contribute to the efficient operation of the Money Welfare Team.</w:t>
            </w:r>
          </w:p>
        </w:tc>
      </w:tr>
      <w:tr w:rsidR="009D0F32" w:rsidRPr="004B2A2C" w14:paraId="1BA53CE9" w14:textId="77777777" w:rsidTr="3743A5B2">
        <w:trPr>
          <w:trHeight w:val="982"/>
        </w:trPr>
        <w:tc>
          <w:tcPr>
            <w:tcW w:w="1105" w:type="pct"/>
            <w:tcBorders>
              <w:top w:val="single" w:sz="4" w:space="0" w:color="auto"/>
              <w:left w:val="single" w:sz="4" w:space="0" w:color="auto"/>
              <w:bottom w:val="single" w:sz="4" w:space="0" w:color="auto"/>
              <w:right w:val="single" w:sz="4" w:space="0" w:color="auto"/>
            </w:tcBorders>
          </w:tcPr>
          <w:p w14:paraId="1672373A" w14:textId="0BCF4FD8" w:rsidR="009D0F32" w:rsidRPr="004B2A2C" w:rsidRDefault="009D0F32" w:rsidP="009D0F32">
            <w:pPr>
              <w:spacing w:before="120" w:after="120"/>
              <w:rPr>
                <w:rFonts w:ascii="Aptos" w:hAnsi="Aptos" w:cs="Tahoma"/>
                <w:b/>
              </w:rPr>
            </w:pPr>
            <w:r w:rsidRPr="004B2A2C">
              <w:rPr>
                <w:rFonts w:ascii="Aptos" w:hAnsi="Aptos" w:cs="Tahoma"/>
                <w:b/>
              </w:rPr>
              <w:t>Key Accountabilities</w:t>
            </w:r>
          </w:p>
        </w:tc>
        <w:tc>
          <w:tcPr>
            <w:tcW w:w="3895" w:type="pct"/>
            <w:tcBorders>
              <w:top w:val="single" w:sz="4" w:space="0" w:color="auto"/>
              <w:left w:val="single" w:sz="4" w:space="0" w:color="auto"/>
              <w:bottom w:val="single" w:sz="4" w:space="0" w:color="auto"/>
              <w:right w:val="single" w:sz="4" w:space="0" w:color="auto"/>
            </w:tcBorders>
          </w:tcPr>
          <w:p w14:paraId="6F6E9FF7" w14:textId="77777777" w:rsidR="009D0F32" w:rsidRPr="00AD3B26" w:rsidRDefault="009D0F32" w:rsidP="009D0F32">
            <w:pPr>
              <w:pStyle w:val="NoSpacing"/>
              <w:numPr>
                <w:ilvl w:val="0"/>
                <w:numId w:val="37"/>
              </w:numPr>
              <w:rPr>
                <w:rFonts w:ascii="Aptos" w:hAnsi="Aptos" w:cs="Tahoma"/>
                <w:bCs/>
                <w:sz w:val="20"/>
                <w:szCs w:val="20"/>
              </w:rPr>
            </w:pPr>
            <w:r w:rsidRPr="00AD3B26">
              <w:rPr>
                <w:rFonts w:ascii="Aptos" w:hAnsi="Aptos" w:cs="Tahoma"/>
                <w:bCs/>
                <w:sz w:val="20"/>
                <w:szCs w:val="20"/>
              </w:rPr>
              <w:t xml:space="preserve">Reconcile financial transactions and maintain accurate records across financial systems and management information reports. </w:t>
            </w:r>
          </w:p>
          <w:p w14:paraId="01FBC6C9" w14:textId="77777777" w:rsidR="009D0F32" w:rsidRPr="00AD3B26" w:rsidRDefault="009D0F32" w:rsidP="009D0F32">
            <w:pPr>
              <w:pStyle w:val="NoSpacing"/>
              <w:numPr>
                <w:ilvl w:val="0"/>
                <w:numId w:val="37"/>
              </w:numPr>
              <w:rPr>
                <w:rFonts w:ascii="Aptos" w:hAnsi="Aptos" w:cs="Tahoma"/>
                <w:bCs/>
                <w:sz w:val="20"/>
                <w:szCs w:val="20"/>
              </w:rPr>
            </w:pPr>
            <w:r w:rsidRPr="00AD3B26">
              <w:rPr>
                <w:rFonts w:ascii="Aptos" w:hAnsi="Aptos" w:cs="Tahoma"/>
                <w:bCs/>
                <w:sz w:val="20"/>
                <w:szCs w:val="20"/>
              </w:rPr>
              <w:t xml:space="preserve">Monitor individual account balances and financial thresholds, ensuring caseworkers have access to up-to-date information. </w:t>
            </w:r>
          </w:p>
          <w:p w14:paraId="3305D0D5" w14:textId="77777777" w:rsidR="009D0F32" w:rsidRPr="00AD3B26" w:rsidRDefault="009D0F32" w:rsidP="009D0F32">
            <w:pPr>
              <w:pStyle w:val="NoSpacing"/>
              <w:numPr>
                <w:ilvl w:val="0"/>
                <w:numId w:val="37"/>
              </w:numPr>
              <w:rPr>
                <w:rFonts w:ascii="Aptos" w:hAnsi="Aptos" w:cs="Tahoma"/>
                <w:bCs/>
                <w:sz w:val="20"/>
                <w:szCs w:val="20"/>
              </w:rPr>
            </w:pPr>
            <w:r w:rsidRPr="00AD3B26">
              <w:rPr>
                <w:rFonts w:ascii="Aptos" w:hAnsi="Aptos" w:cs="Tahoma"/>
                <w:bCs/>
                <w:sz w:val="20"/>
                <w:szCs w:val="20"/>
              </w:rPr>
              <w:t xml:space="preserve">Process scheduled and ad hoc PA/DLA Equals card top-ups, ensuring sufficient funds are available and payments are made accurately and on time. </w:t>
            </w:r>
          </w:p>
          <w:p w14:paraId="01293D9F" w14:textId="77777777" w:rsidR="009D0F32" w:rsidRPr="00AD3B26" w:rsidRDefault="009D0F32" w:rsidP="009D0F32">
            <w:pPr>
              <w:pStyle w:val="NoSpacing"/>
              <w:numPr>
                <w:ilvl w:val="0"/>
                <w:numId w:val="37"/>
              </w:numPr>
              <w:rPr>
                <w:rFonts w:ascii="Aptos" w:hAnsi="Aptos" w:cs="Tahoma"/>
                <w:bCs/>
                <w:sz w:val="20"/>
                <w:szCs w:val="20"/>
              </w:rPr>
            </w:pPr>
            <w:r w:rsidRPr="00AD3B26">
              <w:rPr>
                <w:rFonts w:ascii="Aptos" w:hAnsi="Aptos" w:cs="Tahoma"/>
                <w:bCs/>
                <w:sz w:val="20"/>
                <w:szCs w:val="20"/>
              </w:rPr>
              <w:t xml:space="preserve">Review </w:t>
            </w:r>
            <w:proofErr w:type="spellStart"/>
            <w:r w:rsidRPr="00AD3B26">
              <w:rPr>
                <w:rFonts w:ascii="Aptos" w:hAnsi="Aptos" w:cs="Tahoma"/>
                <w:bCs/>
                <w:sz w:val="20"/>
                <w:szCs w:val="20"/>
              </w:rPr>
              <w:t>CareHQ</w:t>
            </w:r>
            <w:proofErr w:type="spellEnd"/>
            <w:r w:rsidRPr="00AD3B26">
              <w:rPr>
                <w:rFonts w:ascii="Aptos" w:hAnsi="Aptos" w:cs="Tahoma"/>
                <w:bCs/>
                <w:sz w:val="20"/>
                <w:szCs w:val="20"/>
              </w:rPr>
              <w:t xml:space="preserve"> ledgers and Equals card transactions to ensure all expenditure and withdrawals have been correctly recorded before releasing funds. </w:t>
            </w:r>
          </w:p>
          <w:p w14:paraId="262DB6C2" w14:textId="77777777" w:rsidR="009D0F32" w:rsidRPr="00AD3B26" w:rsidRDefault="009D0F32" w:rsidP="009D0F32">
            <w:pPr>
              <w:pStyle w:val="NoSpacing"/>
              <w:numPr>
                <w:ilvl w:val="0"/>
                <w:numId w:val="37"/>
              </w:numPr>
              <w:rPr>
                <w:rFonts w:ascii="Aptos" w:hAnsi="Aptos" w:cs="Tahoma"/>
                <w:bCs/>
                <w:sz w:val="20"/>
                <w:szCs w:val="20"/>
              </w:rPr>
            </w:pPr>
            <w:r w:rsidRPr="00AD3B26">
              <w:rPr>
                <w:rFonts w:ascii="Aptos" w:hAnsi="Aptos" w:cs="Tahoma"/>
                <w:bCs/>
                <w:sz w:val="20"/>
                <w:szCs w:val="20"/>
              </w:rPr>
              <w:t xml:space="preserve">Liaise with Home Managers, caseworkers, Finance colleagues and Local Authorities to resolve payment, funding, invoicing and account-related queries. </w:t>
            </w:r>
          </w:p>
          <w:p w14:paraId="42C8FA95" w14:textId="77777777" w:rsidR="009D0F32" w:rsidRPr="00AD3B26" w:rsidRDefault="009D0F32" w:rsidP="009D0F32">
            <w:pPr>
              <w:pStyle w:val="NoSpacing"/>
              <w:numPr>
                <w:ilvl w:val="0"/>
                <w:numId w:val="37"/>
              </w:numPr>
              <w:rPr>
                <w:rFonts w:ascii="Aptos" w:hAnsi="Aptos" w:cs="Tahoma"/>
                <w:bCs/>
                <w:sz w:val="20"/>
                <w:szCs w:val="20"/>
              </w:rPr>
            </w:pPr>
            <w:r w:rsidRPr="00AD3B26">
              <w:rPr>
                <w:rFonts w:ascii="Aptos" w:hAnsi="Aptos" w:cs="Tahoma"/>
                <w:bCs/>
                <w:sz w:val="20"/>
                <w:szCs w:val="20"/>
              </w:rPr>
              <w:t xml:space="preserve">Prepare, review and administer weekly payment runs, ensuring all payments have the appropriate authorisation, affordability checks and correct bank details. </w:t>
            </w:r>
          </w:p>
          <w:p w14:paraId="3341FDC2" w14:textId="77777777" w:rsidR="009D0F32" w:rsidRPr="00AD3B26" w:rsidRDefault="009D0F32" w:rsidP="009D0F32">
            <w:pPr>
              <w:pStyle w:val="NoSpacing"/>
              <w:numPr>
                <w:ilvl w:val="0"/>
                <w:numId w:val="37"/>
              </w:numPr>
              <w:rPr>
                <w:rFonts w:ascii="Aptos" w:hAnsi="Aptos" w:cs="Tahoma"/>
                <w:bCs/>
                <w:sz w:val="20"/>
                <w:szCs w:val="20"/>
              </w:rPr>
            </w:pPr>
            <w:r w:rsidRPr="00AD3B26">
              <w:rPr>
                <w:rFonts w:ascii="Aptos" w:hAnsi="Aptos" w:cs="Tahoma"/>
                <w:bCs/>
                <w:sz w:val="20"/>
                <w:szCs w:val="20"/>
              </w:rPr>
              <w:t xml:space="preserve">Process invoices and maintain billing records, including updating Local Authority information and requesting financial reassessments where required. </w:t>
            </w:r>
          </w:p>
          <w:p w14:paraId="05B0D28C" w14:textId="77777777" w:rsidR="009D0F32" w:rsidRPr="00AD3B26" w:rsidRDefault="009D0F32" w:rsidP="009D0F32">
            <w:pPr>
              <w:pStyle w:val="NoSpacing"/>
              <w:numPr>
                <w:ilvl w:val="0"/>
                <w:numId w:val="37"/>
              </w:numPr>
              <w:rPr>
                <w:rFonts w:ascii="Aptos" w:hAnsi="Aptos" w:cs="Tahoma"/>
                <w:bCs/>
                <w:sz w:val="20"/>
                <w:szCs w:val="20"/>
              </w:rPr>
            </w:pPr>
            <w:r w:rsidRPr="00AD3B26">
              <w:rPr>
                <w:rFonts w:ascii="Aptos" w:hAnsi="Aptos" w:cs="Tahoma"/>
                <w:bCs/>
                <w:sz w:val="20"/>
                <w:szCs w:val="20"/>
              </w:rPr>
              <w:t xml:space="preserve">Investigate and resolve unidentified transactions, discrepancies and coding errors through regular reconciliations and financial reviews. </w:t>
            </w:r>
          </w:p>
          <w:p w14:paraId="6B89FAE1" w14:textId="77777777" w:rsidR="009D0F32" w:rsidRPr="00AD3B26" w:rsidRDefault="009D0F32" w:rsidP="009D0F32">
            <w:pPr>
              <w:pStyle w:val="NoSpacing"/>
              <w:numPr>
                <w:ilvl w:val="0"/>
                <w:numId w:val="37"/>
              </w:numPr>
              <w:rPr>
                <w:rFonts w:ascii="Aptos" w:hAnsi="Aptos" w:cs="Tahoma"/>
                <w:bCs/>
                <w:sz w:val="20"/>
                <w:szCs w:val="20"/>
              </w:rPr>
            </w:pPr>
            <w:r w:rsidRPr="00AD3B26">
              <w:rPr>
                <w:rFonts w:ascii="Aptos" w:hAnsi="Aptos" w:cs="Tahoma"/>
                <w:bCs/>
                <w:sz w:val="20"/>
                <w:szCs w:val="20"/>
              </w:rPr>
              <w:t xml:space="preserve">Complete bank reconciliations, journal postings and nominal ledger reviews to ensure financial records remain accurate and compliant. </w:t>
            </w:r>
          </w:p>
          <w:p w14:paraId="276A8885" w14:textId="77777777" w:rsidR="009D0F32" w:rsidRPr="00AD3B26" w:rsidRDefault="009D0F32" w:rsidP="009D0F32">
            <w:pPr>
              <w:pStyle w:val="NoSpacing"/>
              <w:numPr>
                <w:ilvl w:val="0"/>
                <w:numId w:val="37"/>
              </w:numPr>
              <w:rPr>
                <w:rFonts w:ascii="Aptos" w:hAnsi="Aptos" w:cs="Tahoma"/>
                <w:bCs/>
                <w:sz w:val="20"/>
                <w:szCs w:val="20"/>
              </w:rPr>
            </w:pPr>
            <w:r w:rsidRPr="00AD3B26">
              <w:rPr>
                <w:rFonts w:ascii="Aptos" w:hAnsi="Aptos" w:cs="Tahoma"/>
                <w:bCs/>
                <w:sz w:val="20"/>
                <w:szCs w:val="20"/>
              </w:rPr>
              <w:lastRenderedPageBreak/>
              <w:t xml:space="preserve">Monitor expenditure for individuals supported by the organisation, ensuring funds are managed appropriately and within agreed limits. </w:t>
            </w:r>
          </w:p>
          <w:p w14:paraId="3D0416AE" w14:textId="77777777" w:rsidR="009D0F32" w:rsidRPr="00AD3B26" w:rsidRDefault="009D0F32" w:rsidP="009D0F32">
            <w:pPr>
              <w:pStyle w:val="NoSpacing"/>
              <w:numPr>
                <w:ilvl w:val="0"/>
                <w:numId w:val="37"/>
              </w:numPr>
              <w:rPr>
                <w:rFonts w:ascii="Aptos" w:hAnsi="Aptos" w:cs="Tahoma"/>
                <w:bCs/>
                <w:sz w:val="20"/>
                <w:szCs w:val="20"/>
              </w:rPr>
            </w:pPr>
            <w:r w:rsidRPr="00AD3B26">
              <w:rPr>
                <w:rFonts w:ascii="Aptos" w:hAnsi="Aptos" w:cs="Tahoma"/>
                <w:bCs/>
                <w:sz w:val="20"/>
                <w:szCs w:val="20"/>
              </w:rPr>
              <w:t xml:space="preserve">Support managers with financial administration and </w:t>
            </w:r>
            <w:proofErr w:type="spellStart"/>
            <w:r w:rsidRPr="00AD3B26">
              <w:rPr>
                <w:rFonts w:ascii="Aptos" w:hAnsi="Aptos" w:cs="Tahoma"/>
                <w:bCs/>
                <w:sz w:val="20"/>
                <w:szCs w:val="20"/>
              </w:rPr>
              <w:t>CareHQ</w:t>
            </w:r>
            <w:proofErr w:type="spellEnd"/>
            <w:r w:rsidRPr="00AD3B26">
              <w:rPr>
                <w:rFonts w:ascii="Aptos" w:hAnsi="Aptos" w:cs="Tahoma"/>
                <w:bCs/>
                <w:sz w:val="20"/>
                <w:szCs w:val="20"/>
              </w:rPr>
              <w:t xml:space="preserve">-related queries. </w:t>
            </w:r>
          </w:p>
          <w:p w14:paraId="60E6EC2C" w14:textId="77777777" w:rsidR="009D0F32" w:rsidRPr="00AD3B26" w:rsidRDefault="009D0F32" w:rsidP="009D0F32">
            <w:pPr>
              <w:pStyle w:val="NoSpacing"/>
              <w:numPr>
                <w:ilvl w:val="0"/>
                <w:numId w:val="37"/>
              </w:numPr>
              <w:rPr>
                <w:rFonts w:ascii="Aptos" w:hAnsi="Aptos" w:cs="Tahoma"/>
                <w:bCs/>
                <w:sz w:val="20"/>
                <w:szCs w:val="20"/>
              </w:rPr>
            </w:pPr>
            <w:r w:rsidRPr="00AD3B26">
              <w:rPr>
                <w:rFonts w:ascii="Aptos" w:hAnsi="Aptos" w:cs="Tahoma"/>
                <w:bCs/>
                <w:sz w:val="20"/>
                <w:szCs w:val="20"/>
              </w:rPr>
              <w:t xml:space="preserve">Process relinquishments following DWP authorisation and complete test payments for high-value transactions where required. </w:t>
            </w:r>
          </w:p>
          <w:p w14:paraId="15FF4175" w14:textId="77777777" w:rsidR="009D0F32" w:rsidRPr="00AD3B26" w:rsidRDefault="009D0F32" w:rsidP="009D0F32">
            <w:pPr>
              <w:pStyle w:val="NoSpacing"/>
              <w:numPr>
                <w:ilvl w:val="0"/>
                <w:numId w:val="37"/>
              </w:numPr>
              <w:rPr>
                <w:rFonts w:ascii="Aptos" w:hAnsi="Aptos" w:cs="Tahoma"/>
                <w:bCs/>
                <w:sz w:val="20"/>
                <w:szCs w:val="20"/>
              </w:rPr>
            </w:pPr>
            <w:r w:rsidRPr="00AD3B26">
              <w:rPr>
                <w:rFonts w:ascii="Aptos" w:hAnsi="Aptos" w:cs="Tahoma"/>
                <w:bCs/>
                <w:sz w:val="20"/>
                <w:szCs w:val="20"/>
              </w:rPr>
              <w:t xml:space="preserve">Maintain financial monitoring spreadsheets and management information systems to support effective financial control and reporting. </w:t>
            </w:r>
          </w:p>
          <w:p w14:paraId="36BD6A56" w14:textId="7C7EE770" w:rsidR="009D0F32" w:rsidRPr="00A9499B" w:rsidRDefault="009D0F32" w:rsidP="009D0F32">
            <w:pPr>
              <w:pStyle w:val="ListParagraph"/>
              <w:numPr>
                <w:ilvl w:val="0"/>
                <w:numId w:val="1"/>
              </w:numPr>
              <w:spacing w:after="160" w:line="278" w:lineRule="auto"/>
              <w:contextualSpacing/>
              <w:rPr>
                <w:rFonts w:ascii="Aptos" w:hAnsi="Aptos" w:cs="Tahoma"/>
              </w:rPr>
            </w:pPr>
            <w:r w:rsidRPr="00AD3B26">
              <w:rPr>
                <w:rFonts w:ascii="Aptos" w:hAnsi="Aptos" w:cs="Tahoma"/>
                <w:bCs/>
                <w:sz w:val="20"/>
                <w:szCs w:val="20"/>
                <w:lang w:val="en-US"/>
              </w:rPr>
              <w:t>Respond promptly and professionally to queries from internal and external stakeholders.</w:t>
            </w:r>
          </w:p>
        </w:tc>
      </w:tr>
    </w:tbl>
    <w:p w14:paraId="7174EDD0" w14:textId="08C67899" w:rsidR="001A79D0" w:rsidRPr="004B2A2C" w:rsidRDefault="001A79D0" w:rsidP="001A79D0">
      <w:pPr>
        <w:ind w:left="-105"/>
        <w:rPr>
          <w:rFonts w:ascii="Aptos" w:hAnsi="Aptos" w:cs="Tahoma"/>
          <w:b/>
          <w:color w:val="1947BA"/>
        </w:rPr>
      </w:pPr>
      <w:r w:rsidRPr="004B2A2C">
        <w:rPr>
          <w:rFonts w:ascii="Aptos" w:hAnsi="Aptos" w:cs="Tahoma"/>
          <w:b/>
          <w:color w:val="1947BA"/>
        </w:rPr>
        <w:lastRenderedPageBreak/>
        <w:br/>
      </w:r>
    </w:p>
    <w:p w14:paraId="08B18DC4" w14:textId="577CFFFA" w:rsidR="001A79D0" w:rsidRPr="004B2A2C" w:rsidRDefault="001A79D0" w:rsidP="001A79D0">
      <w:pPr>
        <w:ind w:left="-105"/>
        <w:rPr>
          <w:rFonts w:ascii="Aptos" w:hAnsi="Aptos" w:cs="Tahoma"/>
          <w:b/>
          <w:color w:val="1947BA"/>
        </w:rPr>
      </w:pPr>
      <w:r w:rsidRPr="004B2A2C">
        <w:rPr>
          <w:rFonts w:ascii="Aptos" w:hAnsi="Aptos" w:cs="Tahoma"/>
          <w:b/>
          <w:color w:val="1947BA"/>
        </w:rPr>
        <w:t>PERSON SPECIFICATION</w:t>
      </w:r>
    </w:p>
    <w:p w14:paraId="03AF3E5D" w14:textId="77777777" w:rsidR="0020438E" w:rsidRPr="004B2A2C" w:rsidRDefault="0020438E" w:rsidP="0020438E">
      <w:pPr>
        <w:spacing w:line="280" w:lineRule="atLeast"/>
        <w:rPr>
          <w:rFonts w:ascii="Aptos" w:eastAsia="Times New Roman" w:hAnsi="Aptos" w:cs="Tahoma"/>
          <w:b/>
          <w:highlight w:val="yellow"/>
        </w:rPr>
      </w:pPr>
    </w:p>
    <w:tbl>
      <w:tblPr>
        <w:tblW w:w="9632" w:type="dxa"/>
        <w:tblInd w:w="-5" w:type="dxa"/>
        <w:tblLook w:val="04A0" w:firstRow="1" w:lastRow="0" w:firstColumn="1" w:lastColumn="0" w:noHBand="0" w:noVBand="1"/>
      </w:tblPr>
      <w:tblGrid>
        <w:gridCol w:w="2098"/>
        <w:gridCol w:w="7534"/>
      </w:tblGrid>
      <w:tr w:rsidR="00EC55AB" w:rsidRPr="004B2A2C" w14:paraId="2CE78C0D" w14:textId="77777777" w:rsidTr="001A79D0">
        <w:tc>
          <w:tcPr>
            <w:tcW w:w="2098" w:type="dxa"/>
            <w:tcBorders>
              <w:top w:val="single" w:sz="4" w:space="0" w:color="auto"/>
              <w:left w:val="single" w:sz="4" w:space="0" w:color="auto"/>
              <w:bottom w:val="single" w:sz="4" w:space="0" w:color="auto"/>
              <w:right w:val="single" w:sz="4" w:space="0" w:color="auto"/>
            </w:tcBorders>
          </w:tcPr>
          <w:p w14:paraId="239D9A22" w14:textId="42653ABE" w:rsidR="0020438E" w:rsidRPr="004B2A2C" w:rsidRDefault="005B3FC9" w:rsidP="003107BD">
            <w:pPr>
              <w:spacing w:before="120" w:after="120"/>
              <w:rPr>
                <w:rFonts w:ascii="Aptos" w:hAnsi="Aptos" w:cs="Tahoma"/>
                <w:b/>
              </w:rPr>
            </w:pPr>
            <w:r w:rsidRPr="004B2A2C">
              <w:rPr>
                <w:rFonts w:ascii="Aptos" w:hAnsi="Aptos" w:cs="Tahoma"/>
                <w:b/>
              </w:rPr>
              <w:t>Knowledge and Experience</w:t>
            </w:r>
          </w:p>
          <w:p w14:paraId="702ECEFC" w14:textId="77777777" w:rsidR="0020438E" w:rsidRPr="004B2A2C" w:rsidRDefault="0020438E" w:rsidP="00F404E1">
            <w:pPr>
              <w:spacing w:before="120" w:after="60" w:line="259" w:lineRule="auto"/>
              <w:jc w:val="both"/>
              <w:rPr>
                <w:rFonts w:ascii="Aptos" w:hAnsi="Aptos" w:cs="Tahoma"/>
              </w:rPr>
            </w:pPr>
          </w:p>
          <w:p w14:paraId="4EC78212" w14:textId="77777777" w:rsidR="0020438E" w:rsidRPr="004B2A2C" w:rsidRDefault="0020438E" w:rsidP="00F404E1">
            <w:pPr>
              <w:spacing w:before="120" w:after="60" w:line="259" w:lineRule="auto"/>
              <w:jc w:val="both"/>
              <w:rPr>
                <w:rFonts w:ascii="Aptos" w:hAnsi="Aptos" w:cs="Tahoma"/>
              </w:rPr>
            </w:pPr>
          </w:p>
          <w:p w14:paraId="56D5D55D" w14:textId="77777777" w:rsidR="0020438E" w:rsidRPr="004B2A2C" w:rsidRDefault="0020438E" w:rsidP="00F404E1">
            <w:pPr>
              <w:spacing w:before="120" w:after="60" w:line="259" w:lineRule="auto"/>
              <w:jc w:val="both"/>
              <w:rPr>
                <w:rFonts w:ascii="Aptos" w:hAnsi="Aptos" w:cs="Tahoma"/>
              </w:rPr>
            </w:pPr>
          </w:p>
          <w:p w14:paraId="64672F0B" w14:textId="77777777" w:rsidR="0020438E" w:rsidRPr="004B2A2C" w:rsidRDefault="0020438E" w:rsidP="00F404E1">
            <w:pPr>
              <w:spacing w:before="120" w:after="60" w:line="259" w:lineRule="auto"/>
              <w:jc w:val="both"/>
              <w:rPr>
                <w:rFonts w:ascii="Aptos" w:hAnsi="Aptos" w:cs="Tahoma"/>
              </w:rPr>
            </w:pPr>
          </w:p>
        </w:tc>
        <w:tc>
          <w:tcPr>
            <w:tcW w:w="7534" w:type="dxa"/>
            <w:tcBorders>
              <w:top w:val="single" w:sz="4" w:space="0" w:color="auto"/>
              <w:left w:val="single" w:sz="4" w:space="0" w:color="auto"/>
              <w:bottom w:val="single" w:sz="4" w:space="0" w:color="auto"/>
              <w:right w:val="single" w:sz="4" w:space="0" w:color="auto"/>
            </w:tcBorders>
          </w:tcPr>
          <w:p w14:paraId="59D6C290" w14:textId="548B4C8E" w:rsidR="009D0F32" w:rsidRPr="009D0F32" w:rsidRDefault="009D0F32" w:rsidP="009D0F32">
            <w:pPr>
              <w:pStyle w:val="NoSpacing"/>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Tahoma"/>
                <w:bCs/>
                <w:sz w:val="20"/>
                <w:szCs w:val="20"/>
              </w:rPr>
            </w:pPr>
            <w:r w:rsidRPr="009D0F32">
              <w:rPr>
                <w:rFonts w:ascii="Aptos" w:hAnsi="Aptos" w:cs="Tahoma"/>
                <w:bCs/>
                <w:sz w:val="20"/>
                <w:szCs w:val="20"/>
              </w:rPr>
              <w:t xml:space="preserve">Strong financial administration and reconciliation skills. </w:t>
            </w:r>
          </w:p>
          <w:p w14:paraId="1EF2FC89" w14:textId="5DC179CE" w:rsidR="009D0F32" w:rsidRPr="009D0F32" w:rsidRDefault="009D0F32" w:rsidP="009D0F32">
            <w:pPr>
              <w:pStyle w:val="NoSpacing"/>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Tahoma"/>
                <w:bCs/>
                <w:sz w:val="20"/>
                <w:szCs w:val="20"/>
              </w:rPr>
            </w:pPr>
            <w:r w:rsidRPr="009D0F32">
              <w:rPr>
                <w:rFonts w:ascii="Aptos" w:hAnsi="Aptos" w:cs="Tahoma"/>
                <w:bCs/>
                <w:sz w:val="20"/>
                <w:szCs w:val="20"/>
              </w:rPr>
              <w:t xml:space="preserve">Excellent numerical ability with a high level of accuracy and attention to detail. </w:t>
            </w:r>
          </w:p>
          <w:p w14:paraId="6ACECEA9" w14:textId="7B142F4E" w:rsidR="009D0F32" w:rsidRPr="009D0F32" w:rsidRDefault="009D0F32" w:rsidP="009D0F32">
            <w:pPr>
              <w:pStyle w:val="NoSpacing"/>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Tahoma"/>
                <w:bCs/>
                <w:sz w:val="20"/>
                <w:szCs w:val="20"/>
              </w:rPr>
            </w:pPr>
            <w:r w:rsidRPr="009D0F32">
              <w:rPr>
                <w:rFonts w:ascii="Aptos" w:hAnsi="Aptos" w:cs="Tahoma"/>
                <w:bCs/>
                <w:sz w:val="20"/>
                <w:szCs w:val="20"/>
              </w:rPr>
              <w:t xml:space="preserve">Experience of processing payments and managing financial transactions. </w:t>
            </w:r>
          </w:p>
          <w:p w14:paraId="1ADB20C2" w14:textId="4804F48A" w:rsidR="009D0F32" w:rsidRPr="009D0F32" w:rsidRDefault="009D0F32" w:rsidP="009D0F32">
            <w:pPr>
              <w:pStyle w:val="NoSpacing"/>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Tahoma"/>
                <w:bCs/>
                <w:sz w:val="20"/>
                <w:szCs w:val="20"/>
              </w:rPr>
            </w:pPr>
            <w:r w:rsidRPr="009D0F32">
              <w:rPr>
                <w:rFonts w:ascii="Aptos" w:hAnsi="Aptos" w:cs="Tahoma"/>
                <w:bCs/>
                <w:sz w:val="20"/>
                <w:szCs w:val="20"/>
              </w:rPr>
              <w:t xml:space="preserve">Ability to identify, investigate and resolve financial discrepancies. </w:t>
            </w:r>
          </w:p>
          <w:p w14:paraId="63847396" w14:textId="4E6C190D" w:rsidR="009D0F32" w:rsidRPr="009D0F32" w:rsidRDefault="009D0F32" w:rsidP="009D0F32">
            <w:pPr>
              <w:pStyle w:val="NoSpacing"/>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Tahoma"/>
                <w:bCs/>
                <w:sz w:val="20"/>
                <w:szCs w:val="20"/>
              </w:rPr>
            </w:pPr>
            <w:r w:rsidRPr="009D0F32">
              <w:rPr>
                <w:rFonts w:ascii="Aptos" w:hAnsi="Aptos" w:cs="Tahoma"/>
                <w:bCs/>
                <w:sz w:val="20"/>
                <w:szCs w:val="20"/>
              </w:rPr>
              <w:t xml:space="preserve">Good understanding of financial controls, governance and compliance requirements. </w:t>
            </w:r>
          </w:p>
          <w:p w14:paraId="6B533BC6" w14:textId="358E3D36" w:rsidR="009D0F32" w:rsidRPr="009D0F32" w:rsidRDefault="009D0F32" w:rsidP="009D0F32">
            <w:pPr>
              <w:pStyle w:val="NoSpacing"/>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Tahoma"/>
                <w:bCs/>
                <w:sz w:val="20"/>
                <w:szCs w:val="20"/>
              </w:rPr>
            </w:pPr>
            <w:r w:rsidRPr="009D0F32">
              <w:rPr>
                <w:rFonts w:ascii="Aptos" w:hAnsi="Aptos" w:cs="Tahoma"/>
                <w:bCs/>
                <w:sz w:val="20"/>
                <w:szCs w:val="20"/>
              </w:rPr>
              <w:t xml:space="preserve">Strong analytical and problem-solving skills. </w:t>
            </w:r>
          </w:p>
          <w:p w14:paraId="7329058D" w14:textId="35F26288" w:rsidR="009D0F32" w:rsidRPr="009D0F32" w:rsidRDefault="009D0F32" w:rsidP="009D0F32">
            <w:pPr>
              <w:pStyle w:val="NoSpacing"/>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Tahoma"/>
                <w:bCs/>
                <w:sz w:val="20"/>
                <w:szCs w:val="20"/>
              </w:rPr>
            </w:pPr>
            <w:r w:rsidRPr="009D0F32">
              <w:rPr>
                <w:rFonts w:ascii="Aptos" w:hAnsi="Aptos" w:cs="Tahoma"/>
                <w:bCs/>
                <w:sz w:val="20"/>
                <w:szCs w:val="20"/>
              </w:rPr>
              <w:t xml:space="preserve">Excellent </w:t>
            </w:r>
            <w:proofErr w:type="spellStart"/>
            <w:r w:rsidRPr="009D0F32">
              <w:rPr>
                <w:rFonts w:ascii="Aptos" w:hAnsi="Aptos" w:cs="Tahoma"/>
                <w:bCs/>
                <w:sz w:val="20"/>
                <w:szCs w:val="20"/>
              </w:rPr>
              <w:t>organisational</w:t>
            </w:r>
            <w:proofErr w:type="spellEnd"/>
            <w:r w:rsidRPr="009D0F32">
              <w:rPr>
                <w:rFonts w:ascii="Aptos" w:hAnsi="Aptos" w:cs="Tahoma"/>
                <w:bCs/>
                <w:sz w:val="20"/>
                <w:szCs w:val="20"/>
              </w:rPr>
              <w:t xml:space="preserve"> skills with the ability to manage multiple priorities and meet deadlines. </w:t>
            </w:r>
          </w:p>
          <w:p w14:paraId="07C6DE59" w14:textId="7E5121A3" w:rsidR="009D0F32" w:rsidRPr="009D0F32" w:rsidRDefault="009D0F32" w:rsidP="009D0F32">
            <w:pPr>
              <w:pStyle w:val="NoSpacing"/>
              <w:pBdr>
                <w:top w:val="none" w:sz="0" w:space="0" w:color="auto"/>
                <w:left w:val="none" w:sz="0" w:space="0" w:color="auto"/>
                <w:bottom w:val="none" w:sz="0" w:space="0" w:color="auto"/>
                <w:right w:val="none" w:sz="0" w:space="0" w:color="auto"/>
                <w:between w:val="none" w:sz="0" w:space="0" w:color="auto"/>
                <w:bar w:val="none" w:sz="0" w:color="auto"/>
              </w:pBdr>
              <w:ind w:left="720"/>
              <w:rPr>
                <w:rFonts w:ascii="Aptos" w:hAnsi="Aptos" w:cs="Tahoma"/>
                <w:bCs/>
                <w:sz w:val="20"/>
                <w:szCs w:val="20"/>
              </w:rPr>
            </w:pPr>
            <w:r w:rsidRPr="009D0F32">
              <w:rPr>
                <w:rFonts w:ascii="Aptos" w:hAnsi="Aptos" w:cs="Tahoma"/>
                <w:bCs/>
                <w:sz w:val="20"/>
                <w:szCs w:val="20"/>
              </w:rPr>
              <w:t xml:space="preserve">Effective written and verbal communication skills. </w:t>
            </w:r>
          </w:p>
          <w:p w14:paraId="734CB400" w14:textId="258C9C3D" w:rsidR="009D0F32" w:rsidRPr="009D0F32" w:rsidRDefault="009D0F32" w:rsidP="009D0F32">
            <w:pPr>
              <w:pStyle w:val="NoSpacing"/>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Tahoma"/>
                <w:bCs/>
                <w:sz w:val="20"/>
                <w:szCs w:val="20"/>
              </w:rPr>
            </w:pPr>
            <w:r w:rsidRPr="009D0F32">
              <w:rPr>
                <w:rFonts w:ascii="Aptos" w:hAnsi="Aptos" w:cs="Tahoma"/>
                <w:bCs/>
                <w:sz w:val="20"/>
                <w:szCs w:val="20"/>
              </w:rPr>
              <w:t xml:space="preserve">Ability to build and maintain positive relationships with internal and external stakeholders. </w:t>
            </w:r>
          </w:p>
          <w:p w14:paraId="60A262A1" w14:textId="3C1D6E99" w:rsidR="009D0F32" w:rsidRPr="009D0F32" w:rsidRDefault="009D0F32" w:rsidP="009D0F32">
            <w:pPr>
              <w:pStyle w:val="NoSpacing"/>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Tahoma"/>
                <w:bCs/>
                <w:sz w:val="20"/>
                <w:szCs w:val="20"/>
              </w:rPr>
            </w:pPr>
            <w:r w:rsidRPr="009D0F32">
              <w:rPr>
                <w:rFonts w:ascii="Aptos" w:hAnsi="Aptos" w:cs="Tahoma"/>
                <w:bCs/>
                <w:sz w:val="20"/>
                <w:szCs w:val="20"/>
              </w:rPr>
              <w:t xml:space="preserve">Proficient in Microsoft Excel and financial management systems. </w:t>
            </w:r>
          </w:p>
          <w:p w14:paraId="50AE936D" w14:textId="08CC2D34" w:rsidR="009D0F32" w:rsidRPr="009D0F32" w:rsidRDefault="009D0F32" w:rsidP="009D0F32">
            <w:pPr>
              <w:pStyle w:val="NoSpacing"/>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Tahoma"/>
                <w:bCs/>
                <w:sz w:val="20"/>
                <w:szCs w:val="20"/>
              </w:rPr>
            </w:pPr>
            <w:r w:rsidRPr="009D0F32">
              <w:rPr>
                <w:rFonts w:ascii="Aptos" w:hAnsi="Aptos" w:cs="Tahoma"/>
                <w:bCs/>
                <w:sz w:val="20"/>
                <w:szCs w:val="20"/>
              </w:rPr>
              <w:t xml:space="preserve">Ability to maintain accurate records and produce reliable financial information. </w:t>
            </w:r>
          </w:p>
          <w:p w14:paraId="545AADBD" w14:textId="661DF9FC" w:rsidR="009D0F32" w:rsidRPr="009D0F32" w:rsidRDefault="009D0F32" w:rsidP="009D0F32">
            <w:pPr>
              <w:pStyle w:val="NoSpacing"/>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Tahoma"/>
                <w:bCs/>
                <w:sz w:val="20"/>
                <w:szCs w:val="20"/>
              </w:rPr>
            </w:pPr>
            <w:r w:rsidRPr="009D0F32">
              <w:rPr>
                <w:rFonts w:ascii="Aptos" w:hAnsi="Aptos" w:cs="Tahoma"/>
                <w:bCs/>
                <w:sz w:val="20"/>
                <w:szCs w:val="20"/>
              </w:rPr>
              <w:t xml:space="preserve">Discreet and professional approach to handling confidential financial and personal information. </w:t>
            </w:r>
          </w:p>
          <w:p w14:paraId="671BD6BA" w14:textId="71C47631" w:rsidR="009D0F32" w:rsidRDefault="009D0F32" w:rsidP="009D0F32">
            <w:pPr>
              <w:pStyle w:val="NoSpacing"/>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Tahoma"/>
                <w:bCs/>
                <w:sz w:val="20"/>
                <w:szCs w:val="20"/>
              </w:rPr>
            </w:pPr>
            <w:r w:rsidRPr="009D0F32">
              <w:rPr>
                <w:rFonts w:ascii="Aptos" w:hAnsi="Aptos" w:cs="Tahoma"/>
                <w:bCs/>
                <w:sz w:val="20"/>
                <w:szCs w:val="20"/>
              </w:rPr>
              <w:t xml:space="preserve">Strong customer service and stakeholder support skills. </w:t>
            </w:r>
          </w:p>
          <w:p w14:paraId="6584A62A" w14:textId="020BB79B" w:rsidR="00C712C6" w:rsidRPr="009D0F32" w:rsidRDefault="009D0F32" w:rsidP="009D0F32">
            <w:pPr>
              <w:pStyle w:val="NoSpacing"/>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Tahoma"/>
                <w:bCs/>
                <w:sz w:val="20"/>
                <w:szCs w:val="20"/>
              </w:rPr>
            </w:pPr>
            <w:r w:rsidRPr="009D0F32">
              <w:rPr>
                <w:rFonts w:ascii="Aptos" w:hAnsi="Aptos" w:cs="Tahoma"/>
                <w:bCs/>
                <w:sz w:val="20"/>
                <w:szCs w:val="20"/>
              </w:rPr>
              <w:t>Ability to work independently and as part of a team in a fast-paced environment.</w:t>
            </w:r>
          </w:p>
        </w:tc>
      </w:tr>
    </w:tbl>
    <w:p w14:paraId="46E344C4" w14:textId="77777777" w:rsidR="007E2988" w:rsidRPr="00F404E1" w:rsidRDefault="007E2988" w:rsidP="00400DBE">
      <w:pPr>
        <w:pStyle w:val="ListParagraph"/>
        <w:spacing w:before="120" w:after="60" w:line="259" w:lineRule="auto"/>
        <w:ind w:left="360" w:firstLine="0"/>
        <w:jc w:val="both"/>
        <w:rPr>
          <w:rFonts w:ascii="Tahoma" w:hAnsi="Tahoma" w:cs="Tahoma"/>
          <w:sz w:val="21"/>
          <w:szCs w:val="21"/>
        </w:rPr>
      </w:pPr>
    </w:p>
    <w:sectPr w:rsidR="007E2988" w:rsidRPr="00F404E1" w:rsidSect="008645FF">
      <w:headerReference w:type="default" r:id="rId11"/>
      <w:footerReference w:type="default" r:id="rId12"/>
      <w:pgSz w:w="11900" w:h="16840"/>
      <w:pgMar w:top="1134" w:right="1134" w:bottom="2552"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DEF47" w14:textId="77777777" w:rsidR="00E51E51" w:rsidRDefault="00E51E51">
      <w:r>
        <w:separator/>
      </w:r>
    </w:p>
  </w:endnote>
  <w:endnote w:type="continuationSeparator" w:id="0">
    <w:p w14:paraId="2886FE24" w14:textId="77777777" w:rsidR="00E51E51" w:rsidRDefault="00E5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D76" w14:textId="235A9932" w:rsidR="003B6431" w:rsidRDefault="00B97DBE">
    <w:pPr>
      <w:pStyle w:val="HeaderFooter"/>
      <w:rPr>
        <w:rFonts w:hint="eastAsia"/>
      </w:rPr>
    </w:pPr>
    <w:r>
      <w:rPr>
        <w:noProof/>
        <w:sz w:val="20"/>
      </w:rPr>
      <w:drawing>
        <wp:anchor distT="0" distB="0" distL="114300" distR="114300" simplePos="0" relativeHeight="251658242" behindDoc="0" locked="0" layoutInCell="1" allowOverlap="1" wp14:anchorId="743D08DC" wp14:editId="36964FC1">
          <wp:simplePos x="0" y="0"/>
          <wp:positionH relativeFrom="page">
            <wp:posOffset>3019425</wp:posOffset>
          </wp:positionH>
          <wp:positionV relativeFrom="margin">
            <wp:posOffset>8471535</wp:posOffset>
          </wp:positionV>
          <wp:extent cx="2895600" cy="933450"/>
          <wp:effectExtent l="0" t="0" r="0" b="0"/>
          <wp:wrapSquare wrapText="bothSides"/>
          <wp:docPr id="648118035" name="Picture 64811803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4672" t="8900" r="6567" b="3876"/>
                  <a:stretch/>
                </pic:blipFill>
                <pic:spPr bwMode="auto">
                  <a:xfrm>
                    <a:off x="0" y="0"/>
                    <a:ext cx="289560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5A1C8" w14:textId="77777777" w:rsidR="00E51E51" w:rsidRDefault="00E51E51">
      <w:r>
        <w:separator/>
      </w:r>
    </w:p>
  </w:footnote>
  <w:footnote w:type="continuationSeparator" w:id="0">
    <w:p w14:paraId="759F6C9F" w14:textId="77777777" w:rsidR="00E51E51" w:rsidRDefault="00E51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C2F1" w14:textId="5458787E" w:rsidR="003B6431" w:rsidRDefault="005039D0">
    <w:pPr>
      <w:pStyle w:val="Body"/>
    </w:pPr>
    <w:r w:rsidRPr="005039D0">
      <w:rPr>
        <w:noProof/>
        <w:lang w:val="en-US"/>
      </w:rPr>
      <w:drawing>
        <wp:anchor distT="0" distB="0" distL="114300" distR="114300" simplePos="0" relativeHeight="251658243" behindDoc="1" locked="0" layoutInCell="1" allowOverlap="1" wp14:anchorId="7845B00C" wp14:editId="55926167">
          <wp:simplePos x="0" y="0"/>
          <wp:positionH relativeFrom="margin">
            <wp:posOffset>-619125</wp:posOffset>
          </wp:positionH>
          <wp:positionV relativeFrom="paragraph">
            <wp:posOffset>-345440</wp:posOffset>
          </wp:positionV>
          <wp:extent cx="3048000" cy="602176"/>
          <wp:effectExtent l="0" t="0" r="0" b="7620"/>
          <wp:wrapNone/>
          <wp:docPr id="10" name="Picture 9" descr="A close-up of a sign&#10;&#10;Description automatically generated">
            <a:extLst xmlns:a="http://schemas.openxmlformats.org/drawingml/2006/main">
              <a:ext uri="{FF2B5EF4-FFF2-40B4-BE49-F238E27FC236}">
                <a16:creationId xmlns:a16="http://schemas.microsoft.com/office/drawing/2014/main" id="{E74B3253-1A08-4437-8CAA-55C9347486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close-up of a sign&#10;&#10;Description automatically generated">
                    <a:extLst>
                      <a:ext uri="{FF2B5EF4-FFF2-40B4-BE49-F238E27FC236}">
                        <a16:creationId xmlns:a16="http://schemas.microsoft.com/office/drawing/2014/main" id="{E74B3253-1A08-4437-8CAA-55C93474861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48000" cy="60217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152400" distB="152400" distL="152400" distR="152400" simplePos="0" relativeHeight="251658240" behindDoc="1" locked="0" layoutInCell="1" allowOverlap="1" wp14:anchorId="605B2167" wp14:editId="454243AD">
          <wp:simplePos x="0" y="0"/>
          <wp:positionH relativeFrom="page">
            <wp:posOffset>5454039</wp:posOffset>
          </wp:positionH>
          <wp:positionV relativeFrom="page">
            <wp:posOffset>0</wp:posOffset>
          </wp:positionV>
          <wp:extent cx="2106017" cy="738480"/>
          <wp:effectExtent l="0" t="0" r="0" b="0"/>
          <wp:wrapNone/>
          <wp:docPr id="1016721429"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2"/>
                  <a:stretch>
                    <a:fillRect/>
                  </a:stretch>
                </pic:blipFill>
                <pic:spPr>
                  <a:xfrm>
                    <a:off x="0" y="0"/>
                    <a:ext cx="2106017" cy="738480"/>
                  </a:xfrm>
                  <a:prstGeom prst="rect">
                    <a:avLst/>
                  </a:prstGeom>
                  <a:ln w="12700" cap="flat">
                    <a:noFill/>
                    <a:miter lim="400000"/>
                  </a:ln>
                  <a:effectLst/>
                </pic:spPr>
              </pic:pic>
            </a:graphicData>
          </a:graphic>
        </wp:anchor>
      </w:drawing>
    </w:r>
    <w:r>
      <w:rPr>
        <w:noProof/>
      </w:rPr>
      <w:drawing>
        <wp:anchor distT="152400" distB="152400" distL="152400" distR="152400" simplePos="0" relativeHeight="251658241" behindDoc="1" locked="0" layoutInCell="1" allowOverlap="1" wp14:anchorId="354281F8" wp14:editId="5380D146">
          <wp:simplePos x="0" y="0"/>
          <wp:positionH relativeFrom="page">
            <wp:posOffset>0</wp:posOffset>
          </wp:positionH>
          <wp:positionV relativeFrom="page">
            <wp:posOffset>9226560</wp:posOffset>
          </wp:positionV>
          <wp:extent cx="7560056" cy="1466840"/>
          <wp:effectExtent l="0" t="0" r="0" b="0"/>
          <wp:wrapNone/>
          <wp:docPr id="945501685"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6" name="pasted-image.pdf" descr="pasted-image.pdf"/>
                  <pic:cNvPicPr>
                    <a:picLocks noChangeAspect="1"/>
                  </pic:cNvPicPr>
                </pic:nvPicPr>
                <pic:blipFill>
                  <a:blip r:embed="rId3"/>
                  <a:srcRect b="13483"/>
                  <a:stretch>
                    <a:fillRect/>
                  </a:stretch>
                </pic:blipFill>
                <pic:spPr>
                  <a:xfrm>
                    <a:off x="0" y="0"/>
                    <a:ext cx="7560056" cy="146684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BFC"/>
    <w:multiLevelType w:val="hybridMultilevel"/>
    <w:tmpl w:val="592A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3411C"/>
    <w:multiLevelType w:val="multilevel"/>
    <w:tmpl w:val="3364D7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C7AF2"/>
    <w:multiLevelType w:val="hybridMultilevel"/>
    <w:tmpl w:val="BDCE1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655CD4"/>
    <w:multiLevelType w:val="hybridMultilevel"/>
    <w:tmpl w:val="6D780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BE1756"/>
    <w:multiLevelType w:val="hybridMultilevel"/>
    <w:tmpl w:val="CBF8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C37EB"/>
    <w:multiLevelType w:val="hybridMultilevel"/>
    <w:tmpl w:val="C2FE2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A15AE"/>
    <w:multiLevelType w:val="hybridMultilevel"/>
    <w:tmpl w:val="EA6484D6"/>
    <w:lvl w:ilvl="0" w:tplc="78F6FB96">
      <w:start w:val="1"/>
      <w:numFmt w:val="bullet"/>
      <w:lvlText w:val=""/>
      <w:lvlJc w:val="left"/>
      <w:pPr>
        <w:ind w:left="720" w:hanging="360"/>
      </w:pPr>
      <w:rPr>
        <w:rFonts w:ascii="Symbol" w:hAnsi="Symbol" w:hint="default"/>
      </w:rPr>
    </w:lvl>
    <w:lvl w:ilvl="1" w:tplc="5A469718">
      <w:start w:val="1"/>
      <w:numFmt w:val="bullet"/>
      <w:lvlText w:val="o"/>
      <w:lvlJc w:val="left"/>
      <w:pPr>
        <w:ind w:left="1440" w:hanging="360"/>
      </w:pPr>
      <w:rPr>
        <w:rFonts w:ascii="Courier New" w:hAnsi="Courier New" w:hint="default"/>
      </w:rPr>
    </w:lvl>
    <w:lvl w:ilvl="2" w:tplc="05666A1E">
      <w:start w:val="1"/>
      <w:numFmt w:val="bullet"/>
      <w:lvlText w:val=""/>
      <w:lvlJc w:val="left"/>
      <w:pPr>
        <w:ind w:left="2160" w:hanging="360"/>
      </w:pPr>
      <w:rPr>
        <w:rFonts w:ascii="Wingdings" w:hAnsi="Wingdings" w:hint="default"/>
      </w:rPr>
    </w:lvl>
    <w:lvl w:ilvl="3" w:tplc="868872DE">
      <w:start w:val="1"/>
      <w:numFmt w:val="bullet"/>
      <w:lvlText w:val=""/>
      <w:lvlJc w:val="left"/>
      <w:pPr>
        <w:ind w:left="2880" w:hanging="360"/>
      </w:pPr>
      <w:rPr>
        <w:rFonts w:ascii="Symbol" w:hAnsi="Symbol" w:hint="default"/>
      </w:rPr>
    </w:lvl>
    <w:lvl w:ilvl="4" w:tplc="2BB6428E">
      <w:start w:val="1"/>
      <w:numFmt w:val="bullet"/>
      <w:lvlText w:val="o"/>
      <w:lvlJc w:val="left"/>
      <w:pPr>
        <w:ind w:left="3600" w:hanging="360"/>
      </w:pPr>
      <w:rPr>
        <w:rFonts w:ascii="Courier New" w:hAnsi="Courier New" w:hint="default"/>
      </w:rPr>
    </w:lvl>
    <w:lvl w:ilvl="5" w:tplc="8BD2857E">
      <w:start w:val="1"/>
      <w:numFmt w:val="bullet"/>
      <w:lvlText w:val=""/>
      <w:lvlJc w:val="left"/>
      <w:pPr>
        <w:ind w:left="4320" w:hanging="360"/>
      </w:pPr>
      <w:rPr>
        <w:rFonts w:ascii="Wingdings" w:hAnsi="Wingdings" w:hint="default"/>
      </w:rPr>
    </w:lvl>
    <w:lvl w:ilvl="6" w:tplc="C8120754">
      <w:start w:val="1"/>
      <w:numFmt w:val="bullet"/>
      <w:lvlText w:val=""/>
      <w:lvlJc w:val="left"/>
      <w:pPr>
        <w:ind w:left="5040" w:hanging="360"/>
      </w:pPr>
      <w:rPr>
        <w:rFonts w:ascii="Symbol" w:hAnsi="Symbol" w:hint="default"/>
      </w:rPr>
    </w:lvl>
    <w:lvl w:ilvl="7" w:tplc="9FB80278">
      <w:start w:val="1"/>
      <w:numFmt w:val="bullet"/>
      <w:lvlText w:val="o"/>
      <w:lvlJc w:val="left"/>
      <w:pPr>
        <w:ind w:left="5760" w:hanging="360"/>
      </w:pPr>
      <w:rPr>
        <w:rFonts w:ascii="Courier New" w:hAnsi="Courier New" w:hint="default"/>
      </w:rPr>
    </w:lvl>
    <w:lvl w:ilvl="8" w:tplc="2424F3B0">
      <w:start w:val="1"/>
      <w:numFmt w:val="bullet"/>
      <w:lvlText w:val=""/>
      <w:lvlJc w:val="left"/>
      <w:pPr>
        <w:ind w:left="6480" w:hanging="360"/>
      </w:pPr>
      <w:rPr>
        <w:rFonts w:ascii="Wingdings" w:hAnsi="Wingdings" w:hint="default"/>
      </w:rPr>
    </w:lvl>
  </w:abstractNum>
  <w:abstractNum w:abstractNumId="7" w15:restartNumberingAfterBreak="0">
    <w:nsid w:val="1A375908"/>
    <w:multiLevelType w:val="multilevel"/>
    <w:tmpl w:val="9C36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F1535C"/>
    <w:multiLevelType w:val="multilevel"/>
    <w:tmpl w:val="775C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2352C8"/>
    <w:multiLevelType w:val="hybridMultilevel"/>
    <w:tmpl w:val="26166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C2403"/>
    <w:multiLevelType w:val="multilevel"/>
    <w:tmpl w:val="93E8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0B06F4"/>
    <w:multiLevelType w:val="multilevel"/>
    <w:tmpl w:val="FD40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E32723"/>
    <w:multiLevelType w:val="hybridMultilevel"/>
    <w:tmpl w:val="644A0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FE3778"/>
    <w:multiLevelType w:val="multilevel"/>
    <w:tmpl w:val="5C56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E645D5"/>
    <w:multiLevelType w:val="hybridMultilevel"/>
    <w:tmpl w:val="60CC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86ABA"/>
    <w:multiLevelType w:val="hybridMultilevel"/>
    <w:tmpl w:val="3A74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692B1D"/>
    <w:multiLevelType w:val="hybridMultilevel"/>
    <w:tmpl w:val="63E00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1678D"/>
    <w:multiLevelType w:val="multilevel"/>
    <w:tmpl w:val="BCC6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952717"/>
    <w:multiLevelType w:val="multilevel"/>
    <w:tmpl w:val="AB7640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5C5A02"/>
    <w:multiLevelType w:val="hybridMultilevel"/>
    <w:tmpl w:val="6256F1A0"/>
    <w:lvl w:ilvl="0" w:tplc="08090001">
      <w:start w:val="1"/>
      <w:numFmt w:val="bullet"/>
      <w:lvlText w:val=""/>
      <w:lvlJc w:val="left"/>
      <w:pPr>
        <w:tabs>
          <w:tab w:val="num" w:pos="360"/>
        </w:tabs>
        <w:ind w:left="360" w:hanging="360"/>
      </w:pPr>
      <w:rPr>
        <w:rFonts w:ascii="Symbol" w:hAnsi="Symbol" w:hint="default"/>
        <w:b w:val="0"/>
        <w:i w:val="0"/>
        <w:sz w:val="2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44375A4"/>
    <w:multiLevelType w:val="multilevel"/>
    <w:tmpl w:val="F086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1B3885"/>
    <w:multiLevelType w:val="hybridMultilevel"/>
    <w:tmpl w:val="ECBE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590C98"/>
    <w:multiLevelType w:val="multilevel"/>
    <w:tmpl w:val="BD2E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3E4387"/>
    <w:multiLevelType w:val="multilevel"/>
    <w:tmpl w:val="89482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511F8C"/>
    <w:multiLevelType w:val="multilevel"/>
    <w:tmpl w:val="EEF8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401727"/>
    <w:multiLevelType w:val="hybridMultilevel"/>
    <w:tmpl w:val="E0908E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E077B1D"/>
    <w:multiLevelType w:val="hybridMultilevel"/>
    <w:tmpl w:val="DD2A1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4726B4"/>
    <w:multiLevelType w:val="multilevel"/>
    <w:tmpl w:val="175E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9147E4"/>
    <w:multiLevelType w:val="hybridMultilevel"/>
    <w:tmpl w:val="70D4E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1D3EEB"/>
    <w:multiLevelType w:val="hybridMultilevel"/>
    <w:tmpl w:val="8D080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985DB4"/>
    <w:multiLevelType w:val="hybridMultilevel"/>
    <w:tmpl w:val="2884C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510326"/>
    <w:multiLevelType w:val="hybridMultilevel"/>
    <w:tmpl w:val="CF7EC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091AC4"/>
    <w:multiLevelType w:val="hybridMultilevel"/>
    <w:tmpl w:val="1B3C2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F9723A"/>
    <w:multiLevelType w:val="hybridMultilevel"/>
    <w:tmpl w:val="EC16B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063EAC"/>
    <w:multiLevelType w:val="multilevel"/>
    <w:tmpl w:val="23B0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6A697A"/>
    <w:multiLevelType w:val="hybridMultilevel"/>
    <w:tmpl w:val="83E68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4D00C6"/>
    <w:multiLevelType w:val="multilevel"/>
    <w:tmpl w:val="AA16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2538967">
    <w:abstractNumId w:val="6"/>
  </w:num>
  <w:num w:numId="2" w16cid:durableId="1183860899">
    <w:abstractNumId w:val="19"/>
  </w:num>
  <w:num w:numId="3" w16cid:durableId="698551838">
    <w:abstractNumId w:val="29"/>
  </w:num>
  <w:num w:numId="4" w16cid:durableId="111368746">
    <w:abstractNumId w:val="3"/>
  </w:num>
  <w:num w:numId="5" w16cid:durableId="334848901">
    <w:abstractNumId w:val="23"/>
  </w:num>
  <w:num w:numId="6" w16cid:durableId="454518122">
    <w:abstractNumId w:val="18"/>
  </w:num>
  <w:num w:numId="7" w16cid:durableId="1280186785">
    <w:abstractNumId w:val="32"/>
  </w:num>
  <w:num w:numId="8" w16cid:durableId="828905968">
    <w:abstractNumId w:val="0"/>
  </w:num>
  <w:num w:numId="9" w16cid:durableId="1280837827">
    <w:abstractNumId w:val="12"/>
  </w:num>
  <w:num w:numId="10" w16cid:durableId="1382291861">
    <w:abstractNumId w:val="33"/>
  </w:num>
  <w:num w:numId="11" w16cid:durableId="638876925">
    <w:abstractNumId w:val="2"/>
  </w:num>
  <w:num w:numId="12" w16cid:durableId="1324506770">
    <w:abstractNumId w:val="25"/>
  </w:num>
  <w:num w:numId="13" w16cid:durableId="1397313197">
    <w:abstractNumId w:val="35"/>
  </w:num>
  <w:num w:numId="14" w16cid:durableId="1702701055">
    <w:abstractNumId w:val="5"/>
  </w:num>
  <w:num w:numId="15" w16cid:durableId="1010794025">
    <w:abstractNumId w:val="14"/>
  </w:num>
  <w:num w:numId="16" w16cid:durableId="882671220">
    <w:abstractNumId w:val="4"/>
  </w:num>
  <w:num w:numId="17" w16cid:durableId="2134252013">
    <w:abstractNumId w:val="16"/>
  </w:num>
  <w:num w:numId="18" w16cid:durableId="2118521077">
    <w:abstractNumId w:val="21"/>
  </w:num>
  <w:num w:numId="19" w16cid:durableId="678121599">
    <w:abstractNumId w:val="28"/>
  </w:num>
  <w:num w:numId="20" w16cid:durableId="203102837">
    <w:abstractNumId w:val="15"/>
  </w:num>
  <w:num w:numId="21" w16cid:durableId="560949440">
    <w:abstractNumId w:val="7"/>
  </w:num>
  <w:num w:numId="22" w16cid:durableId="1181048818">
    <w:abstractNumId w:val="36"/>
  </w:num>
  <w:num w:numId="23" w16cid:durableId="1788694307">
    <w:abstractNumId w:val="8"/>
  </w:num>
  <w:num w:numId="24" w16cid:durableId="794061907">
    <w:abstractNumId w:val="20"/>
  </w:num>
  <w:num w:numId="25" w16cid:durableId="2048725056">
    <w:abstractNumId w:val="1"/>
  </w:num>
  <w:num w:numId="26" w16cid:durableId="500197227">
    <w:abstractNumId w:val="34"/>
  </w:num>
  <w:num w:numId="27" w16cid:durableId="2009207169">
    <w:abstractNumId w:val="11"/>
  </w:num>
  <w:num w:numId="28" w16cid:durableId="750465638">
    <w:abstractNumId w:val="17"/>
  </w:num>
  <w:num w:numId="29" w16cid:durableId="883759428">
    <w:abstractNumId w:val="13"/>
  </w:num>
  <w:num w:numId="30" w16cid:durableId="1954165968">
    <w:abstractNumId w:val="27"/>
  </w:num>
  <w:num w:numId="31" w16cid:durableId="1141531416">
    <w:abstractNumId w:val="24"/>
  </w:num>
  <w:num w:numId="32" w16cid:durableId="1574386662">
    <w:abstractNumId w:val="22"/>
  </w:num>
  <w:num w:numId="33" w16cid:durableId="967010600">
    <w:abstractNumId w:val="10"/>
  </w:num>
  <w:num w:numId="34" w16cid:durableId="1027026862">
    <w:abstractNumId w:val="30"/>
  </w:num>
  <w:num w:numId="35" w16cid:durableId="1557080686">
    <w:abstractNumId w:val="31"/>
  </w:num>
  <w:num w:numId="36" w16cid:durableId="1160118859">
    <w:abstractNumId w:val="9"/>
  </w:num>
  <w:num w:numId="37" w16cid:durableId="80708872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431"/>
    <w:rsid w:val="00001D35"/>
    <w:rsid w:val="0000520D"/>
    <w:rsid w:val="00005A09"/>
    <w:rsid w:val="00015F83"/>
    <w:rsid w:val="0002421A"/>
    <w:rsid w:val="00025D3C"/>
    <w:rsid w:val="0004691E"/>
    <w:rsid w:val="00046988"/>
    <w:rsid w:val="00056057"/>
    <w:rsid w:val="0005616B"/>
    <w:rsid w:val="00067BCF"/>
    <w:rsid w:val="00072396"/>
    <w:rsid w:val="00072C37"/>
    <w:rsid w:val="00073729"/>
    <w:rsid w:val="00080E8A"/>
    <w:rsid w:val="00087130"/>
    <w:rsid w:val="00090B63"/>
    <w:rsid w:val="000966C5"/>
    <w:rsid w:val="0009693C"/>
    <w:rsid w:val="000A3D5D"/>
    <w:rsid w:val="000A4FC4"/>
    <w:rsid w:val="000C3CE1"/>
    <w:rsid w:val="000C4EF9"/>
    <w:rsid w:val="000D3CF3"/>
    <w:rsid w:val="000E5572"/>
    <w:rsid w:val="000F40A5"/>
    <w:rsid w:val="000F418B"/>
    <w:rsid w:val="000F505E"/>
    <w:rsid w:val="00100541"/>
    <w:rsid w:val="00102247"/>
    <w:rsid w:val="00102C27"/>
    <w:rsid w:val="00111017"/>
    <w:rsid w:val="001122E1"/>
    <w:rsid w:val="001166A1"/>
    <w:rsid w:val="00123813"/>
    <w:rsid w:val="00135348"/>
    <w:rsid w:val="00142A57"/>
    <w:rsid w:val="001456E9"/>
    <w:rsid w:val="00145E06"/>
    <w:rsid w:val="00155DC1"/>
    <w:rsid w:val="00164FB3"/>
    <w:rsid w:val="001651F0"/>
    <w:rsid w:val="00174AB4"/>
    <w:rsid w:val="00176FE9"/>
    <w:rsid w:val="0018691A"/>
    <w:rsid w:val="00186C40"/>
    <w:rsid w:val="00187B97"/>
    <w:rsid w:val="001A1CCA"/>
    <w:rsid w:val="001A79D0"/>
    <w:rsid w:val="001B07FE"/>
    <w:rsid w:val="001B4077"/>
    <w:rsid w:val="001B51F7"/>
    <w:rsid w:val="001B5E71"/>
    <w:rsid w:val="001C359E"/>
    <w:rsid w:val="001D04E1"/>
    <w:rsid w:val="001D1C78"/>
    <w:rsid w:val="001D1D2D"/>
    <w:rsid w:val="001F2DFE"/>
    <w:rsid w:val="001F3D11"/>
    <w:rsid w:val="001F79E2"/>
    <w:rsid w:val="00200B04"/>
    <w:rsid w:val="00202348"/>
    <w:rsid w:val="0020438E"/>
    <w:rsid w:val="00220702"/>
    <w:rsid w:val="00223619"/>
    <w:rsid w:val="00226BBF"/>
    <w:rsid w:val="00226EF7"/>
    <w:rsid w:val="00231646"/>
    <w:rsid w:val="00235255"/>
    <w:rsid w:val="00235993"/>
    <w:rsid w:val="00252D60"/>
    <w:rsid w:val="00256656"/>
    <w:rsid w:val="00262ACD"/>
    <w:rsid w:val="002637DB"/>
    <w:rsid w:val="002676D6"/>
    <w:rsid w:val="0027291F"/>
    <w:rsid w:val="00297FDF"/>
    <w:rsid w:val="002A5C70"/>
    <w:rsid w:val="002C3A2E"/>
    <w:rsid w:val="002D2DCD"/>
    <w:rsid w:val="002D5AC5"/>
    <w:rsid w:val="002E4EBC"/>
    <w:rsid w:val="002E72E9"/>
    <w:rsid w:val="002E77FA"/>
    <w:rsid w:val="003042CA"/>
    <w:rsid w:val="00307A90"/>
    <w:rsid w:val="003107BD"/>
    <w:rsid w:val="00316588"/>
    <w:rsid w:val="00317335"/>
    <w:rsid w:val="00325E3C"/>
    <w:rsid w:val="00326D4D"/>
    <w:rsid w:val="00344A99"/>
    <w:rsid w:val="0034625D"/>
    <w:rsid w:val="003506DA"/>
    <w:rsid w:val="00362702"/>
    <w:rsid w:val="00365A42"/>
    <w:rsid w:val="003725FF"/>
    <w:rsid w:val="00373244"/>
    <w:rsid w:val="003838EB"/>
    <w:rsid w:val="00385032"/>
    <w:rsid w:val="00385942"/>
    <w:rsid w:val="003900F2"/>
    <w:rsid w:val="003A0031"/>
    <w:rsid w:val="003A6519"/>
    <w:rsid w:val="003B5902"/>
    <w:rsid w:val="003B6431"/>
    <w:rsid w:val="003D1F29"/>
    <w:rsid w:val="003D2519"/>
    <w:rsid w:val="003E0ABF"/>
    <w:rsid w:val="003E21AF"/>
    <w:rsid w:val="003F381B"/>
    <w:rsid w:val="003F4C10"/>
    <w:rsid w:val="003F549A"/>
    <w:rsid w:val="003F568E"/>
    <w:rsid w:val="004000E0"/>
    <w:rsid w:val="0040053B"/>
    <w:rsid w:val="00400DBE"/>
    <w:rsid w:val="0040292F"/>
    <w:rsid w:val="00403EA7"/>
    <w:rsid w:val="004110CC"/>
    <w:rsid w:val="004228C4"/>
    <w:rsid w:val="00422D59"/>
    <w:rsid w:val="00423FFA"/>
    <w:rsid w:val="00426313"/>
    <w:rsid w:val="004278CD"/>
    <w:rsid w:val="00427A8A"/>
    <w:rsid w:val="004309A9"/>
    <w:rsid w:val="00431037"/>
    <w:rsid w:val="00432D50"/>
    <w:rsid w:val="00434FEF"/>
    <w:rsid w:val="00441467"/>
    <w:rsid w:val="00447151"/>
    <w:rsid w:val="00452C5F"/>
    <w:rsid w:val="004545B6"/>
    <w:rsid w:val="00467C26"/>
    <w:rsid w:val="00481E9A"/>
    <w:rsid w:val="00483635"/>
    <w:rsid w:val="0048698B"/>
    <w:rsid w:val="004A7097"/>
    <w:rsid w:val="004B2A2C"/>
    <w:rsid w:val="004B310E"/>
    <w:rsid w:val="004B5C62"/>
    <w:rsid w:val="004B69BE"/>
    <w:rsid w:val="004B7E7B"/>
    <w:rsid w:val="004C43DC"/>
    <w:rsid w:val="004C6889"/>
    <w:rsid w:val="004D0201"/>
    <w:rsid w:val="004D58EA"/>
    <w:rsid w:val="004D65CE"/>
    <w:rsid w:val="004E4C69"/>
    <w:rsid w:val="004F0B6A"/>
    <w:rsid w:val="004F435C"/>
    <w:rsid w:val="005039D0"/>
    <w:rsid w:val="005160FC"/>
    <w:rsid w:val="005258E4"/>
    <w:rsid w:val="00526BED"/>
    <w:rsid w:val="00533B1E"/>
    <w:rsid w:val="005431A1"/>
    <w:rsid w:val="00546CA2"/>
    <w:rsid w:val="005473DF"/>
    <w:rsid w:val="00550B88"/>
    <w:rsid w:val="00554D35"/>
    <w:rsid w:val="00554ED9"/>
    <w:rsid w:val="00575597"/>
    <w:rsid w:val="00576928"/>
    <w:rsid w:val="005826E6"/>
    <w:rsid w:val="0058407D"/>
    <w:rsid w:val="005841CA"/>
    <w:rsid w:val="005841CD"/>
    <w:rsid w:val="0059240F"/>
    <w:rsid w:val="00595ABB"/>
    <w:rsid w:val="005A4F6D"/>
    <w:rsid w:val="005A7EBD"/>
    <w:rsid w:val="005B1874"/>
    <w:rsid w:val="005B3FC9"/>
    <w:rsid w:val="005B402E"/>
    <w:rsid w:val="005B7A68"/>
    <w:rsid w:val="005D7482"/>
    <w:rsid w:val="005E6739"/>
    <w:rsid w:val="005F026F"/>
    <w:rsid w:val="005F09D0"/>
    <w:rsid w:val="005F285B"/>
    <w:rsid w:val="005F77C7"/>
    <w:rsid w:val="00601C5D"/>
    <w:rsid w:val="00607BC4"/>
    <w:rsid w:val="0061248F"/>
    <w:rsid w:val="006163CA"/>
    <w:rsid w:val="0062031A"/>
    <w:rsid w:val="00622F35"/>
    <w:rsid w:val="00625937"/>
    <w:rsid w:val="00630B34"/>
    <w:rsid w:val="00630BCC"/>
    <w:rsid w:val="00645278"/>
    <w:rsid w:val="00646CCB"/>
    <w:rsid w:val="00647D39"/>
    <w:rsid w:val="006515CE"/>
    <w:rsid w:val="00652D1A"/>
    <w:rsid w:val="00653A66"/>
    <w:rsid w:val="0066290B"/>
    <w:rsid w:val="006656A0"/>
    <w:rsid w:val="00666642"/>
    <w:rsid w:val="0068090D"/>
    <w:rsid w:val="00681B5A"/>
    <w:rsid w:val="00682966"/>
    <w:rsid w:val="006A1246"/>
    <w:rsid w:val="006B72A3"/>
    <w:rsid w:val="006C6BDD"/>
    <w:rsid w:val="006C7810"/>
    <w:rsid w:val="006D0E99"/>
    <w:rsid w:val="006D1E5D"/>
    <w:rsid w:val="006E1A05"/>
    <w:rsid w:val="006E4202"/>
    <w:rsid w:val="006E598E"/>
    <w:rsid w:val="006F294C"/>
    <w:rsid w:val="006F68FF"/>
    <w:rsid w:val="0071102A"/>
    <w:rsid w:val="00716E2E"/>
    <w:rsid w:val="00720BC6"/>
    <w:rsid w:val="00730228"/>
    <w:rsid w:val="00731F16"/>
    <w:rsid w:val="00734E2B"/>
    <w:rsid w:val="007404B2"/>
    <w:rsid w:val="00740764"/>
    <w:rsid w:val="0074143F"/>
    <w:rsid w:val="00746495"/>
    <w:rsid w:val="00750292"/>
    <w:rsid w:val="00750B9D"/>
    <w:rsid w:val="00751518"/>
    <w:rsid w:val="007560CE"/>
    <w:rsid w:val="00757863"/>
    <w:rsid w:val="007629E5"/>
    <w:rsid w:val="0077449E"/>
    <w:rsid w:val="00774CED"/>
    <w:rsid w:val="00775C34"/>
    <w:rsid w:val="00780D62"/>
    <w:rsid w:val="007871D8"/>
    <w:rsid w:val="007A4040"/>
    <w:rsid w:val="007A7624"/>
    <w:rsid w:val="007B7AC0"/>
    <w:rsid w:val="007C0E27"/>
    <w:rsid w:val="007C18F0"/>
    <w:rsid w:val="007C70FB"/>
    <w:rsid w:val="007D359D"/>
    <w:rsid w:val="007D7C3A"/>
    <w:rsid w:val="007E1FBB"/>
    <w:rsid w:val="007E2988"/>
    <w:rsid w:val="007F441D"/>
    <w:rsid w:val="007F477E"/>
    <w:rsid w:val="007F77D4"/>
    <w:rsid w:val="008031C9"/>
    <w:rsid w:val="00806DB1"/>
    <w:rsid w:val="00814373"/>
    <w:rsid w:val="00815B8C"/>
    <w:rsid w:val="0082642D"/>
    <w:rsid w:val="00827F92"/>
    <w:rsid w:val="008339CA"/>
    <w:rsid w:val="008352CE"/>
    <w:rsid w:val="008355FE"/>
    <w:rsid w:val="00842CD1"/>
    <w:rsid w:val="00847545"/>
    <w:rsid w:val="008645FF"/>
    <w:rsid w:val="008665A7"/>
    <w:rsid w:val="00870A2A"/>
    <w:rsid w:val="0088370D"/>
    <w:rsid w:val="00885FA3"/>
    <w:rsid w:val="00887604"/>
    <w:rsid w:val="0088771B"/>
    <w:rsid w:val="00887B67"/>
    <w:rsid w:val="0089386C"/>
    <w:rsid w:val="008A062A"/>
    <w:rsid w:val="008A1195"/>
    <w:rsid w:val="008B0AE2"/>
    <w:rsid w:val="008B287F"/>
    <w:rsid w:val="008D0662"/>
    <w:rsid w:val="008D188E"/>
    <w:rsid w:val="008D4277"/>
    <w:rsid w:val="008D51BD"/>
    <w:rsid w:val="008E3546"/>
    <w:rsid w:val="00902035"/>
    <w:rsid w:val="009078A1"/>
    <w:rsid w:val="0091252A"/>
    <w:rsid w:val="00915737"/>
    <w:rsid w:val="009208F9"/>
    <w:rsid w:val="009213D7"/>
    <w:rsid w:val="009222C7"/>
    <w:rsid w:val="009366BA"/>
    <w:rsid w:val="00941D2A"/>
    <w:rsid w:val="00942BA0"/>
    <w:rsid w:val="00947973"/>
    <w:rsid w:val="00950723"/>
    <w:rsid w:val="00951B6A"/>
    <w:rsid w:val="00954021"/>
    <w:rsid w:val="00960A89"/>
    <w:rsid w:val="00966325"/>
    <w:rsid w:val="00966D44"/>
    <w:rsid w:val="00977726"/>
    <w:rsid w:val="00984250"/>
    <w:rsid w:val="009875DF"/>
    <w:rsid w:val="00987930"/>
    <w:rsid w:val="009937D0"/>
    <w:rsid w:val="009A5BB2"/>
    <w:rsid w:val="009B0C84"/>
    <w:rsid w:val="009B4930"/>
    <w:rsid w:val="009B4E1C"/>
    <w:rsid w:val="009B6737"/>
    <w:rsid w:val="009C16F0"/>
    <w:rsid w:val="009D0F32"/>
    <w:rsid w:val="009E2A21"/>
    <w:rsid w:val="009E64D2"/>
    <w:rsid w:val="009F04A1"/>
    <w:rsid w:val="009F329F"/>
    <w:rsid w:val="00A003E9"/>
    <w:rsid w:val="00A01600"/>
    <w:rsid w:val="00A10F50"/>
    <w:rsid w:val="00A127A7"/>
    <w:rsid w:val="00A14839"/>
    <w:rsid w:val="00A30C38"/>
    <w:rsid w:val="00A4085D"/>
    <w:rsid w:val="00A50EBA"/>
    <w:rsid w:val="00A543B7"/>
    <w:rsid w:val="00A602E6"/>
    <w:rsid w:val="00A60B10"/>
    <w:rsid w:val="00A7156E"/>
    <w:rsid w:val="00A743C9"/>
    <w:rsid w:val="00A75763"/>
    <w:rsid w:val="00A821B1"/>
    <w:rsid w:val="00A91154"/>
    <w:rsid w:val="00A91FE9"/>
    <w:rsid w:val="00A93563"/>
    <w:rsid w:val="00A9467E"/>
    <w:rsid w:val="00A9499B"/>
    <w:rsid w:val="00A9528C"/>
    <w:rsid w:val="00A96B7C"/>
    <w:rsid w:val="00A97D31"/>
    <w:rsid w:val="00A97E5C"/>
    <w:rsid w:val="00AA0B7B"/>
    <w:rsid w:val="00AA4F9E"/>
    <w:rsid w:val="00AA67EE"/>
    <w:rsid w:val="00AA7AE5"/>
    <w:rsid w:val="00AB34B6"/>
    <w:rsid w:val="00AB49B4"/>
    <w:rsid w:val="00AC2075"/>
    <w:rsid w:val="00AC2B4C"/>
    <w:rsid w:val="00AD0865"/>
    <w:rsid w:val="00AD2DCB"/>
    <w:rsid w:val="00AD3B26"/>
    <w:rsid w:val="00AD6813"/>
    <w:rsid w:val="00AE5C24"/>
    <w:rsid w:val="00B03A12"/>
    <w:rsid w:val="00B06227"/>
    <w:rsid w:val="00B10E96"/>
    <w:rsid w:val="00B11F87"/>
    <w:rsid w:val="00B23A1A"/>
    <w:rsid w:val="00B2710A"/>
    <w:rsid w:val="00B31CC5"/>
    <w:rsid w:val="00B40785"/>
    <w:rsid w:val="00B451D6"/>
    <w:rsid w:val="00B462BE"/>
    <w:rsid w:val="00B465C0"/>
    <w:rsid w:val="00B60F91"/>
    <w:rsid w:val="00B64706"/>
    <w:rsid w:val="00B64E1F"/>
    <w:rsid w:val="00B65A6B"/>
    <w:rsid w:val="00B65CF2"/>
    <w:rsid w:val="00B75836"/>
    <w:rsid w:val="00B803A9"/>
    <w:rsid w:val="00B83C4C"/>
    <w:rsid w:val="00B97DBE"/>
    <w:rsid w:val="00BA19AC"/>
    <w:rsid w:val="00BA5C59"/>
    <w:rsid w:val="00BA67AA"/>
    <w:rsid w:val="00BB0A98"/>
    <w:rsid w:val="00BB2CCF"/>
    <w:rsid w:val="00BB4C7E"/>
    <w:rsid w:val="00BB53B3"/>
    <w:rsid w:val="00BB6A1B"/>
    <w:rsid w:val="00BB7EF9"/>
    <w:rsid w:val="00BC336D"/>
    <w:rsid w:val="00BC4B55"/>
    <w:rsid w:val="00BC4D44"/>
    <w:rsid w:val="00BC569B"/>
    <w:rsid w:val="00BE1536"/>
    <w:rsid w:val="00BE2CFD"/>
    <w:rsid w:val="00BE797F"/>
    <w:rsid w:val="00BF069C"/>
    <w:rsid w:val="00BF1584"/>
    <w:rsid w:val="00BF6325"/>
    <w:rsid w:val="00C052B3"/>
    <w:rsid w:val="00C10EAE"/>
    <w:rsid w:val="00C22671"/>
    <w:rsid w:val="00C260B3"/>
    <w:rsid w:val="00C31B46"/>
    <w:rsid w:val="00C52B4D"/>
    <w:rsid w:val="00C552F2"/>
    <w:rsid w:val="00C55A33"/>
    <w:rsid w:val="00C55B86"/>
    <w:rsid w:val="00C564F0"/>
    <w:rsid w:val="00C63160"/>
    <w:rsid w:val="00C64CAD"/>
    <w:rsid w:val="00C678F1"/>
    <w:rsid w:val="00C712C6"/>
    <w:rsid w:val="00C907E2"/>
    <w:rsid w:val="00C93456"/>
    <w:rsid w:val="00CA6D9F"/>
    <w:rsid w:val="00CB072A"/>
    <w:rsid w:val="00CB6E19"/>
    <w:rsid w:val="00CC4C2E"/>
    <w:rsid w:val="00CC78E1"/>
    <w:rsid w:val="00CE1189"/>
    <w:rsid w:val="00CE2107"/>
    <w:rsid w:val="00CF32D3"/>
    <w:rsid w:val="00CF5A5E"/>
    <w:rsid w:val="00D000D3"/>
    <w:rsid w:val="00D04D8F"/>
    <w:rsid w:val="00D054D3"/>
    <w:rsid w:val="00D076AD"/>
    <w:rsid w:val="00D157B8"/>
    <w:rsid w:val="00D25684"/>
    <w:rsid w:val="00D27736"/>
    <w:rsid w:val="00D27D90"/>
    <w:rsid w:val="00D3286B"/>
    <w:rsid w:val="00D33A26"/>
    <w:rsid w:val="00D3732A"/>
    <w:rsid w:val="00D41592"/>
    <w:rsid w:val="00D44992"/>
    <w:rsid w:val="00D561EB"/>
    <w:rsid w:val="00D561F2"/>
    <w:rsid w:val="00D57358"/>
    <w:rsid w:val="00D6012C"/>
    <w:rsid w:val="00D72B81"/>
    <w:rsid w:val="00D91DF0"/>
    <w:rsid w:val="00D92FF5"/>
    <w:rsid w:val="00D95AFD"/>
    <w:rsid w:val="00D9694F"/>
    <w:rsid w:val="00DA0E85"/>
    <w:rsid w:val="00DA1E09"/>
    <w:rsid w:val="00DB5BBA"/>
    <w:rsid w:val="00DC6D31"/>
    <w:rsid w:val="00DD06BF"/>
    <w:rsid w:val="00DD18DE"/>
    <w:rsid w:val="00DD6649"/>
    <w:rsid w:val="00DF4949"/>
    <w:rsid w:val="00E062D8"/>
    <w:rsid w:val="00E063F5"/>
    <w:rsid w:val="00E06E8B"/>
    <w:rsid w:val="00E15E81"/>
    <w:rsid w:val="00E342D8"/>
    <w:rsid w:val="00E4061C"/>
    <w:rsid w:val="00E41D1E"/>
    <w:rsid w:val="00E43E7D"/>
    <w:rsid w:val="00E46619"/>
    <w:rsid w:val="00E4674C"/>
    <w:rsid w:val="00E51E51"/>
    <w:rsid w:val="00E54CBC"/>
    <w:rsid w:val="00E61972"/>
    <w:rsid w:val="00E6509C"/>
    <w:rsid w:val="00E654B4"/>
    <w:rsid w:val="00E717F1"/>
    <w:rsid w:val="00E75C24"/>
    <w:rsid w:val="00E80A5D"/>
    <w:rsid w:val="00E812F8"/>
    <w:rsid w:val="00E81400"/>
    <w:rsid w:val="00E9068B"/>
    <w:rsid w:val="00E960EB"/>
    <w:rsid w:val="00EA003D"/>
    <w:rsid w:val="00EA2EF2"/>
    <w:rsid w:val="00EA3E9C"/>
    <w:rsid w:val="00EA60EA"/>
    <w:rsid w:val="00EC0556"/>
    <w:rsid w:val="00EC1277"/>
    <w:rsid w:val="00EC55AB"/>
    <w:rsid w:val="00EC731C"/>
    <w:rsid w:val="00ED2629"/>
    <w:rsid w:val="00ED283E"/>
    <w:rsid w:val="00ED3730"/>
    <w:rsid w:val="00ED7D4A"/>
    <w:rsid w:val="00EE423A"/>
    <w:rsid w:val="00EF5574"/>
    <w:rsid w:val="00F06002"/>
    <w:rsid w:val="00F069BF"/>
    <w:rsid w:val="00F077E2"/>
    <w:rsid w:val="00F10954"/>
    <w:rsid w:val="00F12BCC"/>
    <w:rsid w:val="00F170ED"/>
    <w:rsid w:val="00F22AB4"/>
    <w:rsid w:val="00F25A5B"/>
    <w:rsid w:val="00F26216"/>
    <w:rsid w:val="00F331C9"/>
    <w:rsid w:val="00F347BB"/>
    <w:rsid w:val="00F37A52"/>
    <w:rsid w:val="00F404E1"/>
    <w:rsid w:val="00F42794"/>
    <w:rsid w:val="00F52B3F"/>
    <w:rsid w:val="00F66D97"/>
    <w:rsid w:val="00F675C0"/>
    <w:rsid w:val="00F72B3C"/>
    <w:rsid w:val="00F857B4"/>
    <w:rsid w:val="00F9380E"/>
    <w:rsid w:val="00F94767"/>
    <w:rsid w:val="00FA06E8"/>
    <w:rsid w:val="00FA56CD"/>
    <w:rsid w:val="00FB1A9D"/>
    <w:rsid w:val="00FC221E"/>
    <w:rsid w:val="00FC3B6E"/>
    <w:rsid w:val="00FC5935"/>
    <w:rsid w:val="00FC6A93"/>
    <w:rsid w:val="00FD17BD"/>
    <w:rsid w:val="00FD3D1C"/>
    <w:rsid w:val="00FE451C"/>
    <w:rsid w:val="00FE4C2A"/>
    <w:rsid w:val="00FE5349"/>
    <w:rsid w:val="00FF1CF6"/>
    <w:rsid w:val="3743A5B2"/>
    <w:rsid w:val="6E0E7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A2862"/>
  <w15:docId w15:val="{0DC226B7-ECD5-482B-A804-C1FBC56C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BodyText">
    <w:name w:val="Body Text"/>
    <w:basedOn w:val="Normal"/>
    <w:link w:val="BodyTextChar"/>
    <w:uiPriority w:val="1"/>
    <w:qFormat/>
    <w:rsid w:val="0020438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bdr w:val="none" w:sz="0" w:space="0" w:color="auto"/>
      <w:lang w:val="en-GB"/>
    </w:rPr>
  </w:style>
  <w:style w:type="character" w:customStyle="1" w:styleId="BodyTextChar">
    <w:name w:val="Body Text Char"/>
    <w:basedOn w:val="DefaultParagraphFont"/>
    <w:link w:val="BodyText"/>
    <w:uiPriority w:val="1"/>
    <w:rsid w:val="0020438E"/>
    <w:rPr>
      <w:rFonts w:ascii="Calibri" w:eastAsia="Calibri" w:hAnsi="Calibri" w:cs="Calibri"/>
      <w:sz w:val="24"/>
      <w:szCs w:val="24"/>
      <w:bdr w:val="none" w:sz="0" w:space="0" w:color="auto"/>
      <w:lang w:eastAsia="en-US"/>
    </w:rPr>
  </w:style>
  <w:style w:type="paragraph" w:styleId="ListParagraph">
    <w:name w:val="List Paragraph"/>
    <w:basedOn w:val="Normal"/>
    <w:uiPriority w:val="34"/>
    <w:qFormat/>
    <w:rsid w:val="0020438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160" w:hanging="361"/>
    </w:pPr>
    <w:rPr>
      <w:rFonts w:ascii="Calibri" w:eastAsia="Calibri" w:hAnsi="Calibri" w:cs="Calibri"/>
      <w:sz w:val="22"/>
      <w:szCs w:val="22"/>
      <w:bdr w:val="none" w:sz="0" w:space="0" w:color="auto"/>
      <w:lang w:val="en-GB"/>
    </w:rPr>
  </w:style>
  <w:style w:type="paragraph" w:styleId="Header">
    <w:name w:val="header"/>
    <w:basedOn w:val="Normal"/>
    <w:link w:val="HeaderChar"/>
    <w:uiPriority w:val="99"/>
    <w:unhideWhenUsed/>
    <w:rsid w:val="00B97DBE"/>
    <w:pPr>
      <w:tabs>
        <w:tab w:val="center" w:pos="4513"/>
        <w:tab w:val="right" w:pos="9026"/>
      </w:tabs>
    </w:pPr>
  </w:style>
  <w:style w:type="character" w:customStyle="1" w:styleId="HeaderChar">
    <w:name w:val="Header Char"/>
    <w:basedOn w:val="DefaultParagraphFont"/>
    <w:link w:val="Header"/>
    <w:uiPriority w:val="99"/>
    <w:rsid w:val="00B97DBE"/>
    <w:rPr>
      <w:sz w:val="24"/>
      <w:szCs w:val="24"/>
      <w:lang w:val="en-US" w:eastAsia="en-US"/>
    </w:rPr>
  </w:style>
  <w:style w:type="paragraph" w:styleId="Footer">
    <w:name w:val="footer"/>
    <w:basedOn w:val="Normal"/>
    <w:link w:val="FooterChar"/>
    <w:uiPriority w:val="99"/>
    <w:unhideWhenUsed/>
    <w:rsid w:val="00B97DBE"/>
    <w:pPr>
      <w:tabs>
        <w:tab w:val="center" w:pos="4513"/>
        <w:tab w:val="right" w:pos="9026"/>
      </w:tabs>
    </w:pPr>
  </w:style>
  <w:style w:type="character" w:customStyle="1" w:styleId="FooterChar">
    <w:name w:val="Footer Char"/>
    <w:basedOn w:val="DefaultParagraphFont"/>
    <w:link w:val="Footer"/>
    <w:uiPriority w:val="99"/>
    <w:rsid w:val="00B97DBE"/>
    <w:rPr>
      <w:sz w:val="24"/>
      <w:szCs w:val="24"/>
      <w:lang w:val="en-US" w:eastAsia="en-US"/>
    </w:rPr>
  </w:style>
  <w:style w:type="paragraph" w:styleId="Revision">
    <w:name w:val="Revision"/>
    <w:hidden/>
    <w:uiPriority w:val="99"/>
    <w:semiHidden/>
    <w:rsid w:val="002316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1">
    <w:name w:val="p1"/>
    <w:basedOn w:val="Normal"/>
    <w:rsid w:val="007E29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GB" w:eastAsia="en-GB"/>
    </w:rPr>
  </w:style>
  <w:style w:type="paragraph" w:customStyle="1" w:styleId="p2">
    <w:name w:val="p2"/>
    <w:basedOn w:val="Normal"/>
    <w:rsid w:val="007E29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GB" w:eastAsia="en-GB"/>
    </w:rPr>
  </w:style>
  <w:style w:type="paragraph" w:customStyle="1" w:styleId="p3">
    <w:name w:val="p3"/>
    <w:basedOn w:val="Normal"/>
    <w:rsid w:val="007E29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GB" w:eastAsia="en-GB"/>
    </w:rPr>
  </w:style>
  <w:style w:type="character" w:customStyle="1" w:styleId="s1">
    <w:name w:val="s1"/>
    <w:basedOn w:val="DefaultParagraphFont"/>
    <w:rsid w:val="007E2988"/>
  </w:style>
  <w:style w:type="character" w:customStyle="1" w:styleId="s2">
    <w:name w:val="s2"/>
    <w:basedOn w:val="DefaultParagraphFont"/>
    <w:rsid w:val="007E2988"/>
  </w:style>
  <w:style w:type="character" w:customStyle="1" w:styleId="apple-converted-space">
    <w:name w:val="apple-converted-space"/>
    <w:basedOn w:val="DefaultParagraphFont"/>
    <w:rsid w:val="007E2988"/>
  </w:style>
  <w:style w:type="character" w:styleId="Emphasis">
    <w:name w:val="Emphasis"/>
    <w:basedOn w:val="DefaultParagraphFont"/>
    <w:uiPriority w:val="20"/>
    <w:qFormat/>
    <w:rsid w:val="00385032"/>
    <w:rPr>
      <w:i/>
      <w:iCs/>
    </w:rPr>
  </w:style>
  <w:style w:type="paragraph" w:styleId="NoSpacing">
    <w:name w:val="No Spacing"/>
    <w:uiPriority w:val="1"/>
    <w:qFormat/>
    <w:rsid w:val="00325E3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3615">
      <w:bodyDiv w:val="1"/>
      <w:marLeft w:val="0"/>
      <w:marRight w:val="0"/>
      <w:marTop w:val="0"/>
      <w:marBottom w:val="0"/>
      <w:divBdr>
        <w:top w:val="none" w:sz="0" w:space="0" w:color="auto"/>
        <w:left w:val="none" w:sz="0" w:space="0" w:color="auto"/>
        <w:bottom w:val="none" w:sz="0" w:space="0" w:color="auto"/>
        <w:right w:val="none" w:sz="0" w:space="0" w:color="auto"/>
      </w:divBdr>
    </w:div>
    <w:div w:id="525951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3cf3a8-3fe7-4eaf-ba3f-c37e0e140f32">
      <Terms xmlns="http://schemas.microsoft.com/office/infopath/2007/PartnerControls"/>
    </lcf76f155ced4ddcb4097134ff3c332f>
    <TaxCatchAll xmlns="fdaffe21-d5b4-4d80-ac8c-918cf95dcb2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86DD343C52A14DA026EB8BEC64F23C" ma:contentTypeVersion="11" ma:contentTypeDescription="Create a new document." ma:contentTypeScope="" ma:versionID="ed2663e9fa5ef5d4c680ab74673dee84">
  <xsd:schema xmlns:xsd="http://www.w3.org/2001/XMLSchema" xmlns:xs="http://www.w3.org/2001/XMLSchema" xmlns:p="http://schemas.microsoft.com/office/2006/metadata/properties" xmlns:ns2="3d3cf3a8-3fe7-4eaf-ba3f-c37e0e140f32" xmlns:ns3="fdaffe21-d5b4-4d80-ac8c-918cf95dcb2d" targetNamespace="http://schemas.microsoft.com/office/2006/metadata/properties" ma:root="true" ma:fieldsID="83f293b2d64bbdd47bface95ed98e3eb" ns2:_="" ns3:_="">
    <xsd:import namespace="3d3cf3a8-3fe7-4eaf-ba3f-c37e0e140f32"/>
    <xsd:import namespace="fdaffe21-d5b4-4d80-ac8c-918cf95dcb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cf3a8-3fe7-4eaf-ba3f-c37e0e140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9ee60c8-a88d-48f0-b4d5-323576cef2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affe21-d5b4-4d80-ac8c-918cf95dcb2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74e252-8889-48f3-8c98-cd4c5c1ddd0f}" ma:internalName="TaxCatchAll" ma:showField="CatchAllData" ma:web="fdaffe21-d5b4-4d80-ac8c-918cf95dc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E6396A-1286-42DD-A289-3A1E6D86EF7D}">
  <ds:schemaRefs>
    <ds:schemaRef ds:uri="http://schemas.microsoft.com/office/2006/metadata/properties"/>
    <ds:schemaRef ds:uri="http://schemas.microsoft.com/office/infopath/2007/PartnerControls"/>
    <ds:schemaRef ds:uri="3d3cf3a8-3fe7-4eaf-ba3f-c37e0e140f32"/>
    <ds:schemaRef ds:uri="fdaffe21-d5b4-4d80-ac8c-918cf95dcb2d"/>
  </ds:schemaRefs>
</ds:datastoreItem>
</file>

<file path=customXml/itemProps2.xml><?xml version="1.0" encoding="utf-8"?>
<ds:datastoreItem xmlns:ds="http://schemas.openxmlformats.org/officeDocument/2006/customXml" ds:itemID="{BA4EFC32-7B52-42E3-8C4D-259927CC790F}">
  <ds:schemaRefs>
    <ds:schemaRef ds:uri="http://schemas.openxmlformats.org/officeDocument/2006/bibliography"/>
  </ds:schemaRefs>
</ds:datastoreItem>
</file>

<file path=customXml/itemProps3.xml><?xml version="1.0" encoding="utf-8"?>
<ds:datastoreItem xmlns:ds="http://schemas.openxmlformats.org/officeDocument/2006/customXml" ds:itemID="{AFC24BDB-8B7C-455F-8AF7-284DF5196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cf3a8-3fe7-4eaf-ba3f-c37e0e140f32"/>
    <ds:schemaRef ds:uri="fdaffe21-d5b4-4d80-ac8c-918cf95dc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5A9254-51C7-45AA-87AF-445542BEF398}">
  <ds:schemaRefs>
    <ds:schemaRef ds:uri="http://schemas.microsoft.com/sharepoint/v3/contenttype/forms"/>
  </ds:schemaRefs>
</ds:datastoreItem>
</file>

<file path=docMetadata/LabelInfo.xml><?xml version="1.0" encoding="utf-8"?>
<clbl:labelList xmlns:clbl="http://schemas.microsoft.com/office/2020/mipLabelMetadata">
  <clbl:label id="{f585a391-2466-46e8-8353-f803f8c9516c}" enabled="0" method="" siteId="{f585a391-2466-46e8-8353-f803f8c9516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4082</Characters>
  <Application>Microsoft Office Word</Application>
  <DocSecurity>0</DocSecurity>
  <Lines>127</Lines>
  <Paragraphs>43</Paragraphs>
  <ScaleCrop>false</ScaleCrop>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Cole</dc:creator>
  <cp:lastModifiedBy>Natasha Woolley</cp:lastModifiedBy>
  <cp:revision>2</cp:revision>
  <cp:lastPrinted>2023-12-27T08:59:00Z</cp:lastPrinted>
  <dcterms:created xsi:type="dcterms:W3CDTF">2026-07-02T15:13:00Z</dcterms:created>
  <dcterms:modified xsi:type="dcterms:W3CDTF">2026-07-02T15:13:00Z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0x0101006986DD343C52A14DA026EB8BEC64F23C</vt:lpwstr>
  </property>
  <property fmtid="{D5CDD505-2E9C-101B-9397-08002B2CF9AE}" pid="3" name="MediaServiceImageTags">
    <vt:lpwstr/>
  </property>
</Properties>
</file>