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B887" w14:textId="56533ABC" w:rsidR="00526BED" w:rsidRPr="005841CA" w:rsidRDefault="00526BED" w:rsidP="00526BED">
      <w:pPr>
        <w:pStyle w:val="BodyText"/>
        <w:jc w:val="right"/>
        <w:rPr>
          <w:rFonts w:ascii="Tahoma" w:hAnsi="Tahoma" w:cs="Tahoma"/>
          <w:bCs/>
          <w:sz w:val="16"/>
          <w:szCs w:val="16"/>
        </w:rPr>
      </w:pPr>
      <w:r w:rsidRPr="00526BED">
        <w:rPr>
          <w:rFonts w:ascii="Tahoma" w:hAnsi="Tahoma" w:cs="Tahoma"/>
          <w:b/>
          <w:color w:val="1947BA"/>
          <w:sz w:val="16"/>
          <w:szCs w:val="16"/>
        </w:rPr>
        <w:t xml:space="preserve">Date </w:t>
      </w:r>
      <w:r w:rsidR="00E717F1">
        <w:rPr>
          <w:rFonts w:ascii="Tahoma" w:hAnsi="Tahoma" w:cs="Tahoma"/>
          <w:b/>
          <w:color w:val="1947BA"/>
          <w:sz w:val="16"/>
          <w:szCs w:val="16"/>
        </w:rPr>
        <w:t>Issued</w:t>
      </w:r>
      <w:r w:rsidRPr="00526BED">
        <w:rPr>
          <w:rFonts w:ascii="Tahoma" w:hAnsi="Tahoma" w:cs="Tahoma"/>
          <w:b/>
          <w:color w:val="1947BA"/>
          <w:sz w:val="16"/>
          <w:szCs w:val="16"/>
        </w:rPr>
        <w:t xml:space="preserve">: </w:t>
      </w:r>
      <w:r w:rsidR="00C64CAD">
        <w:rPr>
          <w:rFonts w:ascii="Tahoma" w:hAnsi="Tahoma" w:cs="Tahoma"/>
          <w:b/>
          <w:color w:val="1947BA"/>
          <w:sz w:val="16"/>
          <w:szCs w:val="16"/>
        </w:rPr>
        <w:t xml:space="preserve">Jun </w:t>
      </w:r>
      <w:r w:rsidR="001D1D2D">
        <w:rPr>
          <w:rFonts w:ascii="Tahoma" w:hAnsi="Tahoma" w:cs="Tahoma"/>
          <w:b/>
          <w:color w:val="1947BA"/>
          <w:sz w:val="16"/>
          <w:szCs w:val="16"/>
        </w:rPr>
        <w:t>2026</w:t>
      </w:r>
    </w:p>
    <w:p w14:paraId="24533213" w14:textId="77777777" w:rsidR="00526BED" w:rsidRDefault="00526BED" w:rsidP="00D6012C">
      <w:pPr>
        <w:pStyle w:val="BodyText"/>
        <w:jc w:val="both"/>
        <w:rPr>
          <w:rFonts w:ascii="Tahoma" w:hAnsi="Tahoma" w:cs="Tahoma"/>
          <w:b/>
          <w:color w:val="1947BA"/>
          <w:sz w:val="6"/>
          <w:szCs w:val="6"/>
        </w:rPr>
      </w:pPr>
    </w:p>
    <w:p w14:paraId="6AAFBCDC" w14:textId="77777777" w:rsidR="00E4061C" w:rsidRPr="005E6739" w:rsidRDefault="00E4061C" w:rsidP="00D6012C">
      <w:pPr>
        <w:pStyle w:val="BodyText"/>
        <w:jc w:val="both"/>
        <w:rPr>
          <w:rFonts w:ascii="Tahoma" w:hAnsi="Tahoma" w:cs="Tahoma"/>
          <w:b/>
          <w:color w:val="1947BA"/>
          <w:sz w:val="6"/>
          <w:szCs w:val="6"/>
        </w:rPr>
      </w:pPr>
    </w:p>
    <w:p w14:paraId="61D7C799" w14:textId="2843A4C2" w:rsidR="0020438E" w:rsidRPr="00D6012C" w:rsidRDefault="005E6739" w:rsidP="00D6012C">
      <w:pPr>
        <w:pStyle w:val="BodyText"/>
        <w:jc w:val="both"/>
        <w:rPr>
          <w:rFonts w:ascii="Tahoma" w:hAnsi="Tahoma" w:cs="Tahoma"/>
          <w:b/>
          <w:color w:val="1947BA"/>
          <w:sz w:val="22"/>
          <w:szCs w:val="22"/>
        </w:rPr>
      </w:pPr>
      <w:r w:rsidRPr="00D6012C">
        <w:rPr>
          <w:rFonts w:ascii="Tahoma" w:hAnsi="Tahoma" w:cs="Tahoma"/>
          <w:b/>
          <w:color w:val="1947BA"/>
          <w:sz w:val="22"/>
          <w:szCs w:val="22"/>
        </w:rPr>
        <w:t xml:space="preserve">JOB </w:t>
      </w:r>
      <w:r>
        <w:rPr>
          <w:rFonts w:ascii="Tahoma" w:hAnsi="Tahoma" w:cs="Tahoma"/>
          <w:b/>
          <w:color w:val="1947BA"/>
          <w:sz w:val="22"/>
          <w:szCs w:val="22"/>
        </w:rPr>
        <w:t>D</w:t>
      </w:r>
      <w:r w:rsidRPr="00D6012C">
        <w:rPr>
          <w:rFonts w:ascii="Tahoma" w:hAnsi="Tahoma" w:cs="Tahoma"/>
          <w:b/>
          <w:color w:val="1947BA"/>
          <w:sz w:val="22"/>
          <w:szCs w:val="22"/>
        </w:rPr>
        <w:t>ESCRIPTION</w:t>
      </w:r>
    </w:p>
    <w:p w14:paraId="2E113185" w14:textId="77777777" w:rsidR="0020438E" w:rsidRPr="00D6012C" w:rsidRDefault="0020438E" w:rsidP="0020438E">
      <w:pPr>
        <w:pStyle w:val="BodyText"/>
        <w:rPr>
          <w:rFonts w:ascii="Tahoma" w:hAnsi="Tahoma" w:cs="Tahoma"/>
          <w:sz w:val="20"/>
          <w:szCs w:val="20"/>
        </w:rPr>
      </w:pPr>
    </w:p>
    <w:tbl>
      <w:tblPr>
        <w:tblW w:w="5000" w:type="pct"/>
        <w:tblInd w:w="-5" w:type="dxa"/>
        <w:tblLayout w:type="fixed"/>
        <w:tblLook w:val="04A0" w:firstRow="1" w:lastRow="0" w:firstColumn="1" w:lastColumn="0" w:noHBand="0" w:noVBand="1"/>
      </w:tblPr>
      <w:tblGrid>
        <w:gridCol w:w="2126"/>
        <w:gridCol w:w="7496"/>
      </w:tblGrid>
      <w:tr w:rsidR="0020438E" w:rsidRPr="004B2A2C" w14:paraId="2AA0FBDC" w14:textId="77777777" w:rsidTr="6E0E79D6">
        <w:tc>
          <w:tcPr>
            <w:tcW w:w="1105" w:type="pct"/>
            <w:tcBorders>
              <w:top w:val="single" w:sz="4" w:space="0" w:color="auto"/>
              <w:left w:val="single" w:sz="4" w:space="0" w:color="auto"/>
              <w:bottom w:val="single" w:sz="4" w:space="0" w:color="auto"/>
              <w:right w:val="single" w:sz="4" w:space="0" w:color="auto"/>
            </w:tcBorders>
          </w:tcPr>
          <w:p w14:paraId="64A5753C" w14:textId="77777777" w:rsidR="0020438E" w:rsidRPr="004B2A2C" w:rsidRDefault="0020438E" w:rsidP="00751518">
            <w:pPr>
              <w:spacing w:before="120" w:after="120"/>
              <w:rPr>
                <w:rFonts w:ascii="Aptos" w:hAnsi="Aptos" w:cs="Tahoma"/>
                <w:b/>
              </w:rPr>
            </w:pPr>
            <w:r w:rsidRPr="004B2A2C">
              <w:rPr>
                <w:rFonts w:ascii="Aptos" w:hAnsi="Aptos" w:cs="Tahoma"/>
                <w:b/>
              </w:rPr>
              <w:t xml:space="preserve">Job Title    </w:t>
            </w:r>
          </w:p>
        </w:tc>
        <w:tc>
          <w:tcPr>
            <w:tcW w:w="3895" w:type="pct"/>
            <w:tcBorders>
              <w:top w:val="single" w:sz="4" w:space="0" w:color="auto"/>
              <w:left w:val="single" w:sz="4" w:space="0" w:color="auto"/>
              <w:bottom w:val="single" w:sz="4" w:space="0" w:color="auto"/>
              <w:right w:val="single" w:sz="4" w:space="0" w:color="auto"/>
            </w:tcBorders>
          </w:tcPr>
          <w:p w14:paraId="3A8F684C" w14:textId="3254E5FB" w:rsidR="0020438E" w:rsidRPr="004B2A2C" w:rsidRDefault="00B96368" w:rsidP="00751518">
            <w:pPr>
              <w:spacing w:before="120" w:after="120"/>
              <w:rPr>
                <w:rFonts w:ascii="Aptos" w:hAnsi="Aptos" w:cs="Tahoma"/>
              </w:rPr>
            </w:pPr>
            <w:r>
              <w:rPr>
                <w:rFonts w:ascii="Aptos" w:hAnsi="Aptos" w:cs="Tahoma"/>
              </w:rPr>
              <w:t>Property Data Officer</w:t>
            </w:r>
            <w:r w:rsidR="00433ED5">
              <w:rPr>
                <w:rFonts w:ascii="Aptos" w:hAnsi="Aptos" w:cs="Tahoma"/>
              </w:rPr>
              <w:t>/Property</w:t>
            </w:r>
            <w:r w:rsidR="00851A8E">
              <w:rPr>
                <w:rFonts w:ascii="Aptos" w:hAnsi="Aptos" w:cs="Tahoma"/>
              </w:rPr>
              <w:t xml:space="preserve"> Paralegal</w:t>
            </w:r>
          </w:p>
        </w:tc>
      </w:tr>
      <w:tr w:rsidR="0020438E" w:rsidRPr="004B2A2C" w14:paraId="333514F8" w14:textId="77777777" w:rsidTr="6E0E79D6">
        <w:tc>
          <w:tcPr>
            <w:tcW w:w="1105" w:type="pct"/>
            <w:tcBorders>
              <w:top w:val="single" w:sz="4" w:space="0" w:color="auto"/>
              <w:left w:val="single" w:sz="4" w:space="0" w:color="auto"/>
              <w:bottom w:val="single" w:sz="4" w:space="0" w:color="auto"/>
              <w:right w:val="single" w:sz="4" w:space="0" w:color="auto"/>
            </w:tcBorders>
          </w:tcPr>
          <w:p w14:paraId="7CEAEF00" w14:textId="77777777" w:rsidR="0020438E" w:rsidRPr="004B2A2C" w:rsidRDefault="0020438E" w:rsidP="00751518">
            <w:pPr>
              <w:spacing w:before="120" w:after="120"/>
              <w:rPr>
                <w:rFonts w:ascii="Aptos" w:hAnsi="Aptos" w:cs="Tahoma"/>
                <w:b/>
              </w:rPr>
            </w:pPr>
            <w:r w:rsidRPr="004B2A2C">
              <w:rPr>
                <w:rFonts w:ascii="Aptos" w:hAnsi="Aptos" w:cs="Tahoma"/>
                <w:b/>
              </w:rPr>
              <w:t>Reports to</w:t>
            </w:r>
          </w:p>
        </w:tc>
        <w:tc>
          <w:tcPr>
            <w:tcW w:w="3895" w:type="pct"/>
            <w:tcBorders>
              <w:top w:val="single" w:sz="4" w:space="0" w:color="auto"/>
              <w:left w:val="single" w:sz="4" w:space="0" w:color="auto"/>
              <w:bottom w:val="single" w:sz="4" w:space="0" w:color="auto"/>
              <w:right w:val="single" w:sz="4" w:space="0" w:color="auto"/>
            </w:tcBorders>
          </w:tcPr>
          <w:p w14:paraId="5BDFC929" w14:textId="7A357141" w:rsidR="0020438E" w:rsidRPr="004B2A2C" w:rsidRDefault="00DE68D7" w:rsidP="00751518">
            <w:pPr>
              <w:spacing w:before="120" w:after="120"/>
              <w:rPr>
                <w:rFonts w:ascii="Aptos" w:hAnsi="Aptos" w:cs="Tahoma"/>
              </w:rPr>
            </w:pPr>
            <w:r>
              <w:rPr>
                <w:rFonts w:ascii="Aptos" w:hAnsi="Aptos" w:cs="Tahoma"/>
              </w:rPr>
              <w:t xml:space="preserve">Head of Property Data </w:t>
            </w:r>
            <w:r w:rsidR="00EA06D5">
              <w:rPr>
                <w:rFonts w:ascii="Aptos" w:hAnsi="Aptos" w:cs="Tahoma"/>
              </w:rPr>
              <w:t>&amp; Asset Compliance</w:t>
            </w:r>
          </w:p>
        </w:tc>
      </w:tr>
      <w:tr w:rsidR="00774CED" w:rsidRPr="004B2A2C" w14:paraId="73864F93" w14:textId="77777777" w:rsidTr="6E0E79D6">
        <w:tc>
          <w:tcPr>
            <w:tcW w:w="1105" w:type="pct"/>
            <w:tcBorders>
              <w:top w:val="single" w:sz="4" w:space="0" w:color="auto"/>
              <w:left w:val="single" w:sz="4" w:space="0" w:color="auto"/>
              <w:bottom w:val="single" w:sz="4" w:space="0" w:color="auto"/>
              <w:right w:val="single" w:sz="4" w:space="0" w:color="auto"/>
            </w:tcBorders>
          </w:tcPr>
          <w:p w14:paraId="40F508E9" w14:textId="4BDD58BE" w:rsidR="00774CED" w:rsidRPr="004B2A2C" w:rsidRDefault="00774CED" w:rsidP="00751518">
            <w:pPr>
              <w:spacing w:before="120" w:after="120"/>
              <w:rPr>
                <w:rFonts w:ascii="Aptos" w:hAnsi="Aptos" w:cs="Tahoma"/>
                <w:b/>
              </w:rPr>
            </w:pPr>
            <w:r w:rsidRPr="004B2A2C">
              <w:rPr>
                <w:rFonts w:ascii="Aptos" w:hAnsi="Aptos" w:cs="Tahoma"/>
                <w:b/>
              </w:rPr>
              <w:t>Job Purpose</w:t>
            </w:r>
          </w:p>
        </w:tc>
        <w:tc>
          <w:tcPr>
            <w:tcW w:w="3895" w:type="pct"/>
            <w:tcBorders>
              <w:top w:val="single" w:sz="4" w:space="0" w:color="auto"/>
              <w:left w:val="single" w:sz="4" w:space="0" w:color="auto"/>
              <w:bottom w:val="single" w:sz="4" w:space="0" w:color="auto"/>
              <w:right w:val="single" w:sz="4" w:space="0" w:color="auto"/>
            </w:tcBorders>
          </w:tcPr>
          <w:p w14:paraId="6F46D4B4" w14:textId="1AC4166A" w:rsidR="00EA06D5" w:rsidRPr="00EA06D5" w:rsidRDefault="00EA06D5" w:rsidP="00EA06D5">
            <w:pPr>
              <w:rPr>
                <w:rFonts w:ascii="Aptos" w:hAnsi="Aptos"/>
              </w:rPr>
            </w:pPr>
            <w:r w:rsidRPr="00EA06D5">
              <w:rPr>
                <w:rFonts w:ascii="Aptos" w:hAnsi="Aptos"/>
              </w:rPr>
              <w:t xml:space="preserve">The Property Data Assistant supports the management, accuracy, and maintenance of property and </w:t>
            </w:r>
            <w:r w:rsidR="00DA567C">
              <w:rPr>
                <w:rFonts w:ascii="Aptos" w:hAnsi="Aptos"/>
              </w:rPr>
              <w:t>property</w:t>
            </w:r>
            <w:r w:rsidRPr="00EA06D5">
              <w:rPr>
                <w:rFonts w:ascii="Aptos" w:hAnsi="Aptos"/>
              </w:rPr>
              <w:t xml:space="preserve">-related data within Achieve together. </w:t>
            </w:r>
          </w:p>
          <w:p w14:paraId="0B5AF49B" w14:textId="77777777" w:rsidR="00EA06D5" w:rsidRPr="00EA06D5" w:rsidRDefault="00EA06D5" w:rsidP="00EA06D5">
            <w:pPr>
              <w:rPr>
                <w:rFonts w:ascii="Aptos" w:hAnsi="Aptos"/>
              </w:rPr>
            </w:pPr>
          </w:p>
          <w:p w14:paraId="3B66917C" w14:textId="00509806" w:rsidR="00EA06D5" w:rsidRPr="00EA06D5" w:rsidRDefault="00EA06D5" w:rsidP="00EA06D5">
            <w:pPr>
              <w:rPr>
                <w:rFonts w:ascii="Aptos" w:hAnsi="Aptos"/>
              </w:rPr>
            </w:pPr>
            <w:r w:rsidRPr="00EA06D5">
              <w:rPr>
                <w:rFonts w:ascii="Aptos" w:hAnsi="Aptos"/>
              </w:rPr>
              <w:t xml:space="preserve">The role ensures data integrity across systems and assists with reporting, compliance, and </w:t>
            </w:r>
            <w:r w:rsidR="00CE7D54">
              <w:rPr>
                <w:rFonts w:ascii="Aptos" w:hAnsi="Aptos"/>
              </w:rPr>
              <w:t xml:space="preserve">supports </w:t>
            </w:r>
            <w:r w:rsidRPr="00EA06D5">
              <w:rPr>
                <w:rFonts w:ascii="Aptos" w:hAnsi="Aptos"/>
              </w:rPr>
              <w:t>operational decision-making relating to estates and property portfolios.</w:t>
            </w:r>
          </w:p>
          <w:p w14:paraId="1363B793" w14:textId="63602982" w:rsidR="008355FE" w:rsidRPr="00EA06D5" w:rsidRDefault="008355FE" w:rsidP="007A7624">
            <w:pPr>
              <w:rPr>
                <w:rFonts w:ascii="Aptos" w:hAnsi="Aptos"/>
              </w:rPr>
            </w:pPr>
          </w:p>
        </w:tc>
      </w:tr>
      <w:tr w:rsidR="00403EA7" w:rsidRPr="004B2A2C" w14:paraId="39A3DBC3" w14:textId="77777777" w:rsidTr="6E0E79D6">
        <w:tc>
          <w:tcPr>
            <w:tcW w:w="1105" w:type="pct"/>
            <w:tcBorders>
              <w:top w:val="single" w:sz="4" w:space="0" w:color="auto"/>
              <w:left w:val="single" w:sz="4" w:space="0" w:color="auto"/>
              <w:bottom w:val="single" w:sz="4" w:space="0" w:color="auto"/>
              <w:right w:val="single" w:sz="4" w:space="0" w:color="auto"/>
            </w:tcBorders>
          </w:tcPr>
          <w:p w14:paraId="58FCDFDC" w14:textId="6DE50734" w:rsidR="00403EA7" w:rsidRPr="004B2A2C" w:rsidRDefault="00403EA7" w:rsidP="00751518">
            <w:pPr>
              <w:spacing w:before="120" w:after="120"/>
              <w:rPr>
                <w:rFonts w:ascii="Aptos" w:hAnsi="Aptos" w:cs="Tahoma"/>
                <w:b/>
              </w:rPr>
            </w:pPr>
            <w:r w:rsidRPr="004B2A2C">
              <w:rPr>
                <w:rFonts w:ascii="Aptos" w:hAnsi="Aptos" w:cs="Tahoma"/>
                <w:b/>
              </w:rPr>
              <w:t>Key Deliverables</w:t>
            </w:r>
          </w:p>
        </w:tc>
        <w:tc>
          <w:tcPr>
            <w:tcW w:w="3895" w:type="pct"/>
            <w:tcBorders>
              <w:top w:val="single" w:sz="4" w:space="0" w:color="auto"/>
              <w:left w:val="single" w:sz="4" w:space="0" w:color="auto"/>
              <w:bottom w:val="single" w:sz="4" w:space="0" w:color="auto"/>
              <w:right w:val="single" w:sz="4" w:space="0" w:color="auto"/>
            </w:tcBorders>
          </w:tcPr>
          <w:p w14:paraId="4E2856D2" w14:textId="67FB9443" w:rsidR="00CF32D3" w:rsidRPr="003A21FF" w:rsidRDefault="003A21FF" w:rsidP="003A21FF">
            <w:pPr>
              <w:pStyle w:val="NoSpacing"/>
              <w:numPr>
                <w:ilvl w:val="0"/>
                <w:numId w:val="31"/>
              </w:numPr>
              <w:rPr>
                <w:rFonts w:ascii="Aptos" w:hAnsi="Aptos"/>
              </w:rPr>
            </w:pPr>
            <w:r w:rsidRPr="003A21FF">
              <w:rPr>
                <w:rFonts w:ascii="Aptos" w:hAnsi="Aptos"/>
              </w:rPr>
              <w:t xml:space="preserve">Property </w:t>
            </w:r>
            <w:r w:rsidR="00851A8E">
              <w:rPr>
                <w:rFonts w:ascii="Aptos" w:hAnsi="Aptos"/>
              </w:rPr>
              <w:t xml:space="preserve">document review and </w:t>
            </w:r>
            <w:r w:rsidR="00D70638">
              <w:rPr>
                <w:rFonts w:ascii="Aptos" w:hAnsi="Aptos"/>
              </w:rPr>
              <w:t xml:space="preserve">property-related </w:t>
            </w:r>
            <w:r w:rsidRPr="003A21FF">
              <w:rPr>
                <w:rFonts w:ascii="Aptos" w:hAnsi="Aptos"/>
              </w:rPr>
              <w:t xml:space="preserve">data management. </w:t>
            </w:r>
          </w:p>
          <w:p w14:paraId="10F2004B" w14:textId="77777777" w:rsidR="003A21FF" w:rsidRPr="003A21FF" w:rsidRDefault="003A21FF" w:rsidP="003A21FF">
            <w:pPr>
              <w:pStyle w:val="NoSpacing"/>
              <w:numPr>
                <w:ilvl w:val="0"/>
                <w:numId w:val="31"/>
              </w:numPr>
              <w:rPr>
                <w:rFonts w:ascii="Aptos" w:hAnsi="Aptos"/>
              </w:rPr>
            </w:pPr>
            <w:r w:rsidRPr="003A21FF">
              <w:rPr>
                <w:rFonts w:ascii="Aptos" w:hAnsi="Aptos"/>
              </w:rPr>
              <w:t xml:space="preserve">Data quality &amp; assurance. </w:t>
            </w:r>
          </w:p>
          <w:p w14:paraId="113C9BA0" w14:textId="77777777" w:rsidR="003A21FF" w:rsidRPr="003A21FF" w:rsidRDefault="003A21FF" w:rsidP="003A21FF">
            <w:pPr>
              <w:pStyle w:val="NoSpacing"/>
              <w:numPr>
                <w:ilvl w:val="0"/>
                <w:numId w:val="31"/>
              </w:numPr>
            </w:pPr>
            <w:r w:rsidRPr="003A21FF">
              <w:rPr>
                <w:rFonts w:ascii="Aptos" w:hAnsi="Aptos"/>
              </w:rPr>
              <w:t>Reporting &amp; analysis</w:t>
            </w:r>
            <w:r>
              <w:rPr>
                <w:rFonts w:ascii="Aptos" w:hAnsi="Aptos"/>
              </w:rPr>
              <w:t>.</w:t>
            </w:r>
          </w:p>
          <w:p w14:paraId="52E01D6B" w14:textId="77777777" w:rsidR="003A21FF" w:rsidRPr="003A21FF" w:rsidRDefault="003A21FF" w:rsidP="003A21FF">
            <w:pPr>
              <w:pStyle w:val="NoSpacing"/>
              <w:numPr>
                <w:ilvl w:val="0"/>
                <w:numId w:val="31"/>
              </w:numPr>
            </w:pPr>
            <w:r>
              <w:rPr>
                <w:rFonts w:ascii="Aptos" w:hAnsi="Aptos"/>
              </w:rPr>
              <w:t xml:space="preserve">Asset &amp; compliance support. </w:t>
            </w:r>
          </w:p>
          <w:p w14:paraId="5BFA1FAE" w14:textId="77777777" w:rsidR="003A21FF" w:rsidRPr="003A21FF" w:rsidRDefault="003A21FF" w:rsidP="003A21FF">
            <w:pPr>
              <w:pStyle w:val="NoSpacing"/>
              <w:numPr>
                <w:ilvl w:val="0"/>
                <w:numId w:val="31"/>
              </w:numPr>
            </w:pPr>
            <w:r>
              <w:rPr>
                <w:rFonts w:ascii="Aptos" w:hAnsi="Aptos"/>
              </w:rPr>
              <w:t xml:space="preserve">Systems and process support. </w:t>
            </w:r>
          </w:p>
          <w:p w14:paraId="70A805E7" w14:textId="7565BF7E" w:rsidR="003A21FF" w:rsidRPr="003A21FF" w:rsidRDefault="003A21FF" w:rsidP="003A21FF">
            <w:pPr>
              <w:pStyle w:val="NoSpacing"/>
              <w:numPr>
                <w:ilvl w:val="0"/>
                <w:numId w:val="31"/>
              </w:numPr>
            </w:pPr>
            <w:r>
              <w:rPr>
                <w:rFonts w:ascii="Aptos" w:hAnsi="Aptos"/>
              </w:rPr>
              <w:t xml:space="preserve">Stakeholder engagement &amp; coordination. </w:t>
            </w:r>
          </w:p>
          <w:p w14:paraId="7824DF9F" w14:textId="291CA91A" w:rsidR="003A21FF" w:rsidRPr="00645278" w:rsidRDefault="003A21FF" w:rsidP="003A21FF">
            <w:pPr>
              <w:pStyle w:val="NoSpacing"/>
              <w:ind w:left="720"/>
            </w:pPr>
          </w:p>
        </w:tc>
      </w:tr>
      <w:tr w:rsidR="0020438E" w:rsidRPr="004B2A2C" w14:paraId="1BA53CE9" w14:textId="77777777" w:rsidTr="6E0E79D6">
        <w:trPr>
          <w:trHeight w:val="982"/>
        </w:trPr>
        <w:tc>
          <w:tcPr>
            <w:tcW w:w="1105" w:type="pct"/>
            <w:tcBorders>
              <w:top w:val="single" w:sz="4" w:space="0" w:color="auto"/>
              <w:left w:val="single" w:sz="4" w:space="0" w:color="auto"/>
              <w:bottom w:val="single" w:sz="4" w:space="0" w:color="auto"/>
              <w:right w:val="single" w:sz="4" w:space="0" w:color="auto"/>
            </w:tcBorders>
          </w:tcPr>
          <w:p w14:paraId="1672373A" w14:textId="0BCF4FD8" w:rsidR="0020438E" w:rsidRPr="004B2A2C" w:rsidRDefault="00FC3B6E" w:rsidP="00751518">
            <w:pPr>
              <w:spacing w:before="120" w:after="120"/>
              <w:rPr>
                <w:rFonts w:ascii="Aptos" w:hAnsi="Aptos" w:cs="Tahoma"/>
                <w:b/>
              </w:rPr>
            </w:pPr>
            <w:r w:rsidRPr="004B2A2C">
              <w:rPr>
                <w:rFonts w:ascii="Aptos" w:hAnsi="Aptos" w:cs="Tahoma"/>
                <w:b/>
              </w:rPr>
              <w:t>Key Accountabilities</w:t>
            </w:r>
          </w:p>
        </w:tc>
        <w:tc>
          <w:tcPr>
            <w:tcW w:w="3895" w:type="pct"/>
            <w:tcBorders>
              <w:top w:val="single" w:sz="4" w:space="0" w:color="auto"/>
              <w:left w:val="single" w:sz="4" w:space="0" w:color="auto"/>
              <w:bottom w:val="single" w:sz="4" w:space="0" w:color="auto"/>
              <w:right w:val="single" w:sz="4" w:space="0" w:color="auto"/>
            </w:tcBorders>
          </w:tcPr>
          <w:p w14:paraId="3C00C426" w14:textId="77777777" w:rsidR="00FC3C86" w:rsidRPr="00FC3C86" w:rsidRDefault="00FC3C86" w:rsidP="00FC3C86">
            <w:pPr>
              <w:pStyle w:val="NoSpacing"/>
              <w:rPr>
                <w:rFonts w:ascii="Aptos" w:hAnsi="Aptos"/>
                <w:b/>
                <w:bCs/>
              </w:rPr>
            </w:pPr>
            <w:r w:rsidRPr="00FC3C86">
              <w:rPr>
                <w:rFonts w:ascii="Aptos" w:hAnsi="Aptos"/>
                <w:b/>
                <w:bCs/>
              </w:rPr>
              <w:t>Property Data Management</w:t>
            </w:r>
          </w:p>
          <w:p w14:paraId="0471A798" w14:textId="6F9CAB95" w:rsidR="00FC3C86" w:rsidRDefault="00FC3C86" w:rsidP="00FC3C86">
            <w:pPr>
              <w:pStyle w:val="NoSpacing"/>
              <w:numPr>
                <w:ilvl w:val="0"/>
                <w:numId w:val="27"/>
              </w:numPr>
              <w:rPr>
                <w:rFonts w:ascii="Aptos" w:hAnsi="Aptos"/>
              </w:rPr>
            </w:pPr>
            <w:r w:rsidRPr="00FC3C86">
              <w:rPr>
                <w:rFonts w:ascii="Aptos" w:hAnsi="Aptos"/>
              </w:rPr>
              <w:t>Maintain and update property databases, ensuring data accuracy, completeness, and consistency.</w:t>
            </w:r>
          </w:p>
          <w:p w14:paraId="7F3F10B7" w14:textId="77118927" w:rsidR="00751587" w:rsidRPr="00FC3C86" w:rsidRDefault="00751587" w:rsidP="00FC3C86">
            <w:pPr>
              <w:pStyle w:val="NoSpacing"/>
              <w:numPr>
                <w:ilvl w:val="0"/>
                <w:numId w:val="27"/>
              </w:numPr>
              <w:rPr>
                <w:rFonts w:ascii="Aptos" w:hAnsi="Aptos"/>
              </w:rPr>
            </w:pPr>
            <w:r>
              <w:rPr>
                <w:rFonts w:ascii="Aptos" w:hAnsi="Aptos"/>
              </w:rPr>
              <w:t xml:space="preserve">Reviewing </w:t>
            </w:r>
            <w:r w:rsidR="004163EC">
              <w:rPr>
                <w:rFonts w:ascii="Aptos" w:hAnsi="Aptos"/>
              </w:rPr>
              <w:t xml:space="preserve">real estate title documentation such as leases and licenses and reporting on key provisions (e.g. </w:t>
            </w:r>
            <w:r w:rsidR="00E652B8">
              <w:rPr>
                <w:rFonts w:ascii="Aptos" w:hAnsi="Aptos"/>
              </w:rPr>
              <w:t xml:space="preserve">commencement date, </w:t>
            </w:r>
            <w:r w:rsidR="00C623FB">
              <w:rPr>
                <w:rFonts w:ascii="Aptos" w:hAnsi="Aptos"/>
              </w:rPr>
              <w:t>term, break clauses</w:t>
            </w:r>
            <w:r w:rsidR="00F42391">
              <w:rPr>
                <w:rFonts w:ascii="Aptos" w:hAnsi="Aptos"/>
              </w:rPr>
              <w:t>)</w:t>
            </w:r>
          </w:p>
          <w:p w14:paraId="17373821" w14:textId="0BA518B0" w:rsidR="00FC3C86" w:rsidRPr="00FC3C86" w:rsidRDefault="00FC3C86" w:rsidP="00FC3C86">
            <w:pPr>
              <w:pStyle w:val="NoSpacing"/>
              <w:numPr>
                <w:ilvl w:val="0"/>
                <w:numId w:val="27"/>
              </w:numPr>
              <w:rPr>
                <w:rFonts w:ascii="Aptos" w:hAnsi="Aptos"/>
              </w:rPr>
            </w:pPr>
            <w:r w:rsidRPr="00FC3C86">
              <w:rPr>
                <w:rFonts w:ascii="Aptos" w:hAnsi="Aptos"/>
              </w:rPr>
              <w:t xml:space="preserve">Input, validate, and cleanse property data from </w:t>
            </w:r>
            <w:r w:rsidR="006B1BEC">
              <w:rPr>
                <w:rFonts w:ascii="Aptos" w:hAnsi="Aptos"/>
              </w:rPr>
              <w:t xml:space="preserve">property documentation, </w:t>
            </w:r>
            <w:r w:rsidRPr="00FC3C86">
              <w:rPr>
                <w:rFonts w:ascii="Aptos" w:hAnsi="Aptos"/>
              </w:rPr>
              <w:t>surveys, compliance checks, and operational systems.</w:t>
            </w:r>
          </w:p>
          <w:p w14:paraId="3C710F86" w14:textId="145F669A" w:rsidR="00FC3C86" w:rsidRPr="00FC3C86" w:rsidRDefault="00FC3C86" w:rsidP="00FC3C86">
            <w:pPr>
              <w:pStyle w:val="NoSpacing"/>
              <w:numPr>
                <w:ilvl w:val="0"/>
                <w:numId w:val="27"/>
              </w:numPr>
              <w:rPr>
                <w:rFonts w:ascii="Aptos" w:hAnsi="Aptos"/>
              </w:rPr>
            </w:pPr>
            <w:r w:rsidRPr="00FC3C86">
              <w:rPr>
                <w:rFonts w:ascii="Aptos" w:hAnsi="Aptos"/>
              </w:rPr>
              <w:t xml:space="preserve">Ensure data aligns across systems such as </w:t>
            </w:r>
            <w:r w:rsidR="008F657E">
              <w:rPr>
                <w:rFonts w:ascii="Aptos" w:hAnsi="Aptos"/>
              </w:rPr>
              <w:t xml:space="preserve">property-related </w:t>
            </w:r>
            <w:r w:rsidRPr="00FC3C86">
              <w:rPr>
                <w:rFonts w:ascii="Aptos" w:hAnsi="Aptos"/>
              </w:rPr>
              <w:t xml:space="preserve">asset management systems, housing management systems and </w:t>
            </w:r>
            <w:proofErr w:type="spellStart"/>
            <w:r w:rsidRPr="00FC3C86">
              <w:rPr>
                <w:rFonts w:ascii="Aptos" w:hAnsi="Aptos"/>
              </w:rPr>
              <w:t>Job</w:t>
            </w:r>
            <w:r>
              <w:rPr>
                <w:rFonts w:ascii="Aptos" w:hAnsi="Aptos"/>
              </w:rPr>
              <w:t>l</w:t>
            </w:r>
            <w:r w:rsidRPr="00FC3C86">
              <w:rPr>
                <w:rFonts w:ascii="Aptos" w:hAnsi="Aptos"/>
              </w:rPr>
              <w:t>ogic</w:t>
            </w:r>
            <w:proofErr w:type="spellEnd"/>
            <w:r w:rsidRPr="00FC3C86">
              <w:rPr>
                <w:rFonts w:ascii="Aptos" w:hAnsi="Aptos"/>
              </w:rPr>
              <w:t>.</w:t>
            </w:r>
          </w:p>
          <w:p w14:paraId="74BF19F4" w14:textId="46413825" w:rsidR="00FC3C86" w:rsidRDefault="00FC3C86" w:rsidP="003A21FF">
            <w:pPr>
              <w:pStyle w:val="NoSpacing"/>
              <w:numPr>
                <w:ilvl w:val="0"/>
                <w:numId w:val="27"/>
              </w:numPr>
              <w:rPr>
                <w:rFonts w:ascii="Aptos" w:hAnsi="Aptos"/>
              </w:rPr>
            </w:pPr>
            <w:r w:rsidRPr="00FC3C86">
              <w:rPr>
                <w:rFonts w:ascii="Aptos" w:hAnsi="Aptos"/>
              </w:rPr>
              <w:t xml:space="preserve">Support ongoing data improvement and cleansing </w:t>
            </w:r>
            <w:proofErr w:type="spellStart"/>
            <w:r w:rsidRPr="00FC3C86">
              <w:rPr>
                <w:rFonts w:ascii="Aptos" w:hAnsi="Aptos"/>
              </w:rPr>
              <w:t>programmes</w:t>
            </w:r>
            <w:proofErr w:type="spellEnd"/>
            <w:r w:rsidRPr="00FC3C86">
              <w:rPr>
                <w:rFonts w:ascii="Aptos" w:hAnsi="Aptos"/>
              </w:rPr>
              <w:t>.</w:t>
            </w:r>
          </w:p>
          <w:p w14:paraId="586EB4E2" w14:textId="64C1D037" w:rsidR="00914FF1" w:rsidRPr="00914FF1" w:rsidRDefault="00914FF1" w:rsidP="00914FF1">
            <w:pPr>
              <w:pStyle w:val="NoSpacing"/>
              <w:numPr>
                <w:ilvl w:val="0"/>
                <w:numId w:val="27"/>
              </w:numPr>
              <w:rPr>
                <w:rFonts w:ascii="Aptos" w:hAnsi="Aptos"/>
                <w:lang w:val="en-GB"/>
              </w:rPr>
            </w:pPr>
            <w:r w:rsidRPr="00914FF1">
              <w:rPr>
                <w:rFonts w:ascii="Aptos" w:hAnsi="Aptos"/>
                <w:lang w:val="en-GB"/>
              </w:rPr>
              <w:t>Experience reviewing and abstracting commercial and residential leases, licences and title documentation.</w:t>
            </w:r>
          </w:p>
          <w:p w14:paraId="41D01628" w14:textId="77777777" w:rsidR="003A21FF" w:rsidRPr="003A21FF" w:rsidRDefault="003A21FF" w:rsidP="003A21FF">
            <w:pPr>
              <w:pStyle w:val="NoSpacing"/>
              <w:ind w:left="720"/>
              <w:rPr>
                <w:rFonts w:ascii="Aptos" w:hAnsi="Aptos"/>
              </w:rPr>
            </w:pPr>
          </w:p>
          <w:p w14:paraId="6253A7CA" w14:textId="77777777" w:rsidR="00FC3C86" w:rsidRPr="003A21FF" w:rsidRDefault="00FC3C86" w:rsidP="003A21FF">
            <w:pPr>
              <w:pStyle w:val="NoSpacing"/>
              <w:rPr>
                <w:rFonts w:ascii="Aptos" w:hAnsi="Aptos"/>
                <w:b/>
                <w:bCs/>
              </w:rPr>
            </w:pPr>
            <w:r w:rsidRPr="003A21FF">
              <w:rPr>
                <w:rFonts w:ascii="Aptos" w:hAnsi="Aptos"/>
                <w:b/>
                <w:bCs/>
              </w:rPr>
              <w:t>Data Quality &amp; Assurance</w:t>
            </w:r>
          </w:p>
          <w:p w14:paraId="3E58DDDA" w14:textId="77777777" w:rsidR="00FC3C86" w:rsidRPr="003A21FF" w:rsidRDefault="00FC3C86" w:rsidP="003A21FF">
            <w:pPr>
              <w:pStyle w:val="NoSpacing"/>
              <w:numPr>
                <w:ilvl w:val="0"/>
                <w:numId w:val="28"/>
              </w:numPr>
              <w:rPr>
                <w:rFonts w:ascii="Aptos" w:hAnsi="Aptos"/>
              </w:rPr>
            </w:pPr>
            <w:r w:rsidRPr="003A21FF">
              <w:rPr>
                <w:rFonts w:ascii="Aptos" w:hAnsi="Aptos"/>
              </w:rPr>
              <w:t>Carry out regular audits and validation checks to ensure high data quality standards.</w:t>
            </w:r>
          </w:p>
          <w:p w14:paraId="7243DC7E" w14:textId="77777777" w:rsidR="00FC3C86" w:rsidRPr="003A21FF" w:rsidRDefault="00FC3C86" w:rsidP="003A21FF">
            <w:pPr>
              <w:pStyle w:val="NoSpacing"/>
              <w:numPr>
                <w:ilvl w:val="0"/>
                <w:numId w:val="28"/>
              </w:numPr>
              <w:rPr>
                <w:rFonts w:ascii="Aptos" w:hAnsi="Aptos"/>
              </w:rPr>
            </w:pPr>
            <w:r w:rsidRPr="003A21FF">
              <w:rPr>
                <w:rFonts w:ascii="Aptos" w:hAnsi="Aptos"/>
              </w:rPr>
              <w:lastRenderedPageBreak/>
              <w:t>Identify data gaps, inconsistencies, and errors, and implement corrective actions.</w:t>
            </w:r>
          </w:p>
          <w:p w14:paraId="306EC7FC" w14:textId="77777777" w:rsidR="00FC3C86" w:rsidRPr="003A21FF" w:rsidRDefault="00FC3C86" w:rsidP="003A21FF">
            <w:pPr>
              <w:pStyle w:val="NoSpacing"/>
              <w:numPr>
                <w:ilvl w:val="0"/>
                <w:numId w:val="28"/>
              </w:numPr>
              <w:rPr>
                <w:rFonts w:ascii="Aptos" w:hAnsi="Aptos"/>
              </w:rPr>
            </w:pPr>
            <w:r w:rsidRPr="003A21FF">
              <w:rPr>
                <w:rFonts w:ascii="Aptos" w:hAnsi="Aptos"/>
              </w:rPr>
              <w:t>Support the development and enforcement of data governance standards and procedures.</w:t>
            </w:r>
          </w:p>
          <w:p w14:paraId="24FACBEA" w14:textId="686F737B" w:rsidR="00FC3C86" w:rsidRPr="003A21FF" w:rsidRDefault="00FC3C86" w:rsidP="003A21FF">
            <w:pPr>
              <w:pStyle w:val="NoSpacing"/>
              <w:numPr>
                <w:ilvl w:val="0"/>
                <w:numId w:val="28"/>
              </w:numPr>
              <w:rPr>
                <w:rFonts w:ascii="Aptos" w:hAnsi="Aptos"/>
              </w:rPr>
            </w:pPr>
            <w:r w:rsidRPr="003A21FF">
              <w:rPr>
                <w:rFonts w:ascii="Aptos" w:hAnsi="Aptos"/>
              </w:rPr>
              <w:t xml:space="preserve">Ensure </w:t>
            </w:r>
            <w:r w:rsidR="00E22B07">
              <w:rPr>
                <w:rFonts w:ascii="Aptos" w:hAnsi="Aptos"/>
              </w:rPr>
              <w:t>property</w:t>
            </w:r>
            <w:r w:rsidR="00E95753">
              <w:rPr>
                <w:rFonts w:ascii="Aptos" w:hAnsi="Aptos"/>
              </w:rPr>
              <w:t>-related</w:t>
            </w:r>
            <w:r w:rsidRPr="003A21FF">
              <w:rPr>
                <w:rFonts w:ascii="Aptos" w:hAnsi="Aptos"/>
              </w:rPr>
              <w:t xml:space="preserve"> data records are accurate and auditable.</w:t>
            </w:r>
          </w:p>
          <w:p w14:paraId="446DA0C8" w14:textId="77777777" w:rsidR="00FC3C86" w:rsidRPr="003A21FF" w:rsidRDefault="00FC3C86" w:rsidP="003A21FF">
            <w:pPr>
              <w:pStyle w:val="NoSpacing"/>
              <w:rPr>
                <w:rFonts w:ascii="Aptos" w:hAnsi="Aptos"/>
              </w:rPr>
            </w:pPr>
          </w:p>
          <w:p w14:paraId="3CBDEB27" w14:textId="77777777" w:rsidR="00FC3C86" w:rsidRPr="003A21FF" w:rsidRDefault="00FC3C86" w:rsidP="003A21FF">
            <w:pPr>
              <w:pStyle w:val="NoSpacing"/>
              <w:rPr>
                <w:rFonts w:ascii="Aptos" w:hAnsi="Aptos"/>
                <w:b/>
                <w:bCs/>
              </w:rPr>
            </w:pPr>
            <w:r w:rsidRPr="003A21FF">
              <w:rPr>
                <w:rFonts w:ascii="Aptos" w:hAnsi="Aptos"/>
                <w:b/>
                <w:bCs/>
              </w:rPr>
              <w:t>Reporting &amp; Analysis</w:t>
            </w:r>
          </w:p>
          <w:p w14:paraId="5CF3107B" w14:textId="0BA41616" w:rsidR="00FC3C86" w:rsidRPr="003A21FF" w:rsidRDefault="00FC3C86" w:rsidP="003A21FF">
            <w:pPr>
              <w:pStyle w:val="NoSpacing"/>
              <w:numPr>
                <w:ilvl w:val="0"/>
                <w:numId w:val="29"/>
              </w:numPr>
              <w:rPr>
                <w:rFonts w:ascii="Aptos" w:hAnsi="Aptos"/>
              </w:rPr>
            </w:pPr>
            <w:r w:rsidRPr="003A21FF">
              <w:rPr>
                <w:rFonts w:ascii="Aptos" w:hAnsi="Aptos"/>
              </w:rPr>
              <w:t xml:space="preserve">Produce regular and ad hoc reports on property data, including compliance status and </w:t>
            </w:r>
            <w:r w:rsidR="00E95753">
              <w:rPr>
                <w:rFonts w:ascii="Aptos" w:hAnsi="Aptos"/>
              </w:rPr>
              <w:t xml:space="preserve">property-related </w:t>
            </w:r>
            <w:r w:rsidRPr="003A21FF">
              <w:rPr>
                <w:rFonts w:ascii="Aptos" w:hAnsi="Aptos"/>
              </w:rPr>
              <w:t xml:space="preserve">asset performance </w:t>
            </w:r>
          </w:p>
          <w:p w14:paraId="73CC2C4D" w14:textId="50C2025B" w:rsidR="00FC3C86" w:rsidRPr="003A21FF" w:rsidRDefault="00FC3C86" w:rsidP="003A21FF">
            <w:pPr>
              <w:pStyle w:val="NoSpacing"/>
              <w:numPr>
                <w:ilvl w:val="0"/>
                <w:numId w:val="29"/>
              </w:numPr>
              <w:rPr>
                <w:rFonts w:ascii="Aptos" w:hAnsi="Aptos"/>
              </w:rPr>
            </w:pPr>
            <w:r w:rsidRPr="003A21FF">
              <w:rPr>
                <w:rFonts w:ascii="Aptos" w:hAnsi="Aptos"/>
              </w:rPr>
              <w:t>Assist in developing dashboards and KPIs for monitoring</w:t>
            </w:r>
            <w:r w:rsidR="00306870">
              <w:rPr>
                <w:rFonts w:ascii="Aptos" w:hAnsi="Aptos"/>
              </w:rPr>
              <w:t xml:space="preserve"> property</w:t>
            </w:r>
            <w:r w:rsidRPr="003A21FF">
              <w:rPr>
                <w:rFonts w:ascii="Aptos" w:hAnsi="Aptos"/>
              </w:rPr>
              <w:t xml:space="preserve"> data quality and </w:t>
            </w:r>
            <w:r w:rsidR="00306870">
              <w:rPr>
                <w:rFonts w:ascii="Aptos" w:hAnsi="Aptos"/>
              </w:rPr>
              <w:t xml:space="preserve">property-related </w:t>
            </w:r>
            <w:r w:rsidRPr="003A21FF">
              <w:rPr>
                <w:rFonts w:ascii="Aptos" w:hAnsi="Aptos"/>
              </w:rPr>
              <w:t>asset performance.</w:t>
            </w:r>
          </w:p>
          <w:p w14:paraId="7ACC7C35" w14:textId="2DC1A5B3" w:rsidR="00FC3C86" w:rsidRPr="003A21FF" w:rsidRDefault="00FC3C86" w:rsidP="003A21FF">
            <w:pPr>
              <w:pStyle w:val="NoSpacing"/>
              <w:numPr>
                <w:ilvl w:val="0"/>
                <w:numId w:val="29"/>
              </w:numPr>
              <w:rPr>
                <w:rFonts w:ascii="Aptos" w:hAnsi="Aptos"/>
              </w:rPr>
            </w:pPr>
            <w:r w:rsidRPr="003A21FF">
              <w:rPr>
                <w:rFonts w:ascii="Aptos" w:hAnsi="Aptos"/>
              </w:rPr>
              <w:t xml:space="preserve">Support data analysis to inform </w:t>
            </w:r>
            <w:r w:rsidR="00306870">
              <w:rPr>
                <w:rFonts w:ascii="Aptos" w:hAnsi="Aptos"/>
              </w:rPr>
              <w:t xml:space="preserve">property </w:t>
            </w:r>
            <w:r w:rsidRPr="003A21FF">
              <w:rPr>
                <w:rFonts w:ascii="Aptos" w:hAnsi="Aptos"/>
              </w:rPr>
              <w:t>asset management decisions and investment planning.</w:t>
            </w:r>
          </w:p>
          <w:p w14:paraId="11C5EF5F" w14:textId="77777777" w:rsidR="00FC3C86" w:rsidRPr="003A21FF" w:rsidRDefault="00FC3C86" w:rsidP="003A21FF">
            <w:pPr>
              <w:pStyle w:val="NoSpacing"/>
              <w:rPr>
                <w:rFonts w:ascii="Aptos" w:hAnsi="Aptos"/>
              </w:rPr>
            </w:pPr>
          </w:p>
          <w:p w14:paraId="717CDB90" w14:textId="77777777" w:rsidR="00FC3C86" w:rsidRPr="003A21FF" w:rsidRDefault="00FC3C86" w:rsidP="003A21FF">
            <w:pPr>
              <w:pStyle w:val="NoSpacing"/>
              <w:rPr>
                <w:rFonts w:ascii="Aptos" w:hAnsi="Aptos"/>
                <w:b/>
                <w:bCs/>
              </w:rPr>
            </w:pPr>
            <w:r w:rsidRPr="003A21FF">
              <w:rPr>
                <w:rFonts w:ascii="Aptos" w:hAnsi="Aptos"/>
                <w:b/>
                <w:bCs/>
              </w:rPr>
              <w:t>Asset &amp; Compliance Support</w:t>
            </w:r>
          </w:p>
          <w:p w14:paraId="140F6AF0" w14:textId="77777777" w:rsidR="00527574" w:rsidRDefault="00FC3C86" w:rsidP="00527574">
            <w:pPr>
              <w:pStyle w:val="NoSpacing"/>
              <w:rPr>
                <w:rFonts w:ascii="Aptos" w:hAnsi="Aptos"/>
              </w:rPr>
            </w:pPr>
            <w:r w:rsidRPr="003A21FF">
              <w:rPr>
                <w:rFonts w:ascii="Aptos" w:hAnsi="Aptos"/>
              </w:rPr>
              <w:t xml:space="preserve">Work closely with Estates Operations to ensure accurate recording of: </w:t>
            </w:r>
          </w:p>
          <w:p w14:paraId="42B91ACE" w14:textId="2F39665C" w:rsidR="00FC3C86" w:rsidRPr="003A21FF" w:rsidRDefault="00FC3C86" w:rsidP="00527574">
            <w:pPr>
              <w:pStyle w:val="NoSpacing"/>
              <w:numPr>
                <w:ilvl w:val="0"/>
                <w:numId w:val="35"/>
              </w:numPr>
              <w:rPr>
                <w:rFonts w:ascii="Aptos" w:hAnsi="Aptos"/>
              </w:rPr>
            </w:pPr>
            <w:r w:rsidRPr="003A21FF">
              <w:rPr>
                <w:rFonts w:ascii="Aptos" w:hAnsi="Aptos"/>
              </w:rPr>
              <w:t>Safety checks (gas, electrical, fire, asbestos, etc.)</w:t>
            </w:r>
            <w:r w:rsidR="00527574">
              <w:rPr>
                <w:rFonts w:ascii="Aptos" w:hAnsi="Aptos"/>
              </w:rPr>
              <w:t>.</w:t>
            </w:r>
          </w:p>
          <w:p w14:paraId="524634CA" w14:textId="0E0A3C3B" w:rsidR="00FC3C86" w:rsidRPr="003A21FF" w:rsidRDefault="00FC3C86" w:rsidP="003A21FF">
            <w:pPr>
              <w:pStyle w:val="NoSpacing"/>
              <w:numPr>
                <w:ilvl w:val="0"/>
                <w:numId w:val="32"/>
              </w:numPr>
              <w:rPr>
                <w:rFonts w:ascii="Aptos" w:hAnsi="Aptos"/>
              </w:rPr>
            </w:pPr>
            <w:r w:rsidRPr="003A21FF">
              <w:rPr>
                <w:rFonts w:ascii="Aptos" w:hAnsi="Aptos"/>
              </w:rPr>
              <w:t xml:space="preserve">Planned and completed </w:t>
            </w:r>
            <w:proofErr w:type="gramStart"/>
            <w:r w:rsidRPr="003A21FF">
              <w:rPr>
                <w:rFonts w:ascii="Aptos" w:hAnsi="Aptos"/>
              </w:rPr>
              <w:t>works</w:t>
            </w:r>
            <w:proofErr w:type="gramEnd"/>
            <w:r w:rsidR="003A21FF">
              <w:rPr>
                <w:rFonts w:ascii="Aptos" w:hAnsi="Aptos"/>
              </w:rPr>
              <w:t>.</w:t>
            </w:r>
          </w:p>
          <w:p w14:paraId="6A640F0F" w14:textId="4602C23B" w:rsidR="00FC3C86" w:rsidRDefault="00FC3C86" w:rsidP="003A21FF">
            <w:pPr>
              <w:pStyle w:val="NoSpacing"/>
              <w:numPr>
                <w:ilvl w:val="0"/>
                <w:numId w:val="32"/>
              </w:numPr>
              <w:rPr>
                <w:rFonts w:ascii="Aptos" w:hAnsi="Aptos"/>
              </w:rPr>
            </w:pPr>
            <w:r w:rsidRPr="003A21FF">
              <w:rPr>
                <w:rFonts w:ascii="Aptos" w:hAnsi="Aptos"/>
              </w:rPr>
              <w:t>Property attributes and component data</w:t>
            </w:r>
            <w:r w:rsidR="006D1F52">
              <w:rPr>
                <w:rFonts w:ascii="Aptos" w:hAnsi="Aptos"/>
              </w:rPr>
              <w:t xml:space="preserve"> (such as planning use</w:t>
            </w:r>
            <w:r w:rsidR="000437B1">
              <w:rPr>
                <w:rFonts w:ascii="Aptos" w:hAnsi="Aptos"/>
              </w:rPr>
              <w:t>, EPC rating</w:t>
            </w:r>
            <w:r w:rsidR="005A3DBD">
              <w:rPr>
                <w:rFonts w:ascii="Aptos" w:hAnsi="Aptos"/>
              </w:rPr>
              <w:t xml:space="preserve"> </w:t>
            </w:r>
            <w:proofErr w:type="spellStart"/>
            <w:r w:rsidR="005A3DBD">
              <w:rPr>
                <w:rFonts w:ascii="Aptos" w:hAnsi="Aptos"/>
              </w:rPr>
              <w:t>etc</w:t>
            </w:r>
            <w:proofErr w:type="spellEnd"/>
            <w:r w:rsidR="005A3DBD">
              <w:rPr>
                <w:rFonts w:ascii="Aptos" w:hAnsi="Aptos"/>
              </w:rPr>
              <w:t>)</w:t>
            </w:r>
            <w:r w:rsidR="00527574">
              <w:rPr>
                <w:rFonts w:ascii="Aptos" w:hAnsi="Aptos"/>
              </w:rPr>
              <w:t>.</w:t>
            </w:r>
          </w:p>
          <w:p w14:paraId="6AF466D7" w14:textId="4DF81826" w:rsidR="00914FF1" w:rsidRPr="00914FF1" w:rsidRDefault="00914FF1" w:rsidP="00914FF1">
            <w:pPr>
              <w:pStyle w:val="NoSpacing"/>
              <w:numPr>
                <w:ilvl w:val="0"/>
                <w:numId w:val="32"/>
              </w:numPr>
              <w:rPr>
                <w:rFonts w:ascii="Aptos" w:hAnsi="Aptos"/>
              </w:rPr>
            </w:pPr>
            <w:r w:rsidRPr="00914FF1">
              <w:rPr>
                <w:rFonts w:ascii="Aptos" w:hAnsi="Aptos"/>
              </w:rPr>
              <w:t>To act as the subject matter expert for property data governance, lease information management and statutory compliance data, ensuring the integrity of information used to support strategic estate management, regulatory compliance and investment decision-making</w:t>
            </w:r>
          </w:p>
          <w:p w14:paraId="1BA29EF3" w14:textId="77777777" w:rsidR="00FC3C86" w:rsidRPr="003A21FF" w:rsidRDefault="00FC3C86" w:rsidP="003A21FF">
            <w:pPr>
              <w:pStyle w:val="NoSpacing"/>
              <w:numPr>
                <w:ilvl w:val="0"/>
                <w:numId w:val="32"/>
              </w:numPr>
              <w:rPr>
                <w:rFonts w:ascii="Aptos" w:hAnsi="Aptos"/>
              </w:rPr>
            </w:pPr>
            <w:r w:rsidRPr="003A21FF">
              <w:rPr>
                <w:rFonts w:ascii="Aptos" w:hAnsi="Aptos"/>
              </w:rPr>
              <w:t>Support updates to compliance registers and trackers.</w:t>
            </w:r>
          </w:p>
          <w:p w14:paraId="48B8845A" w14:textId="77777777" w:rsidR="00FC3C86" w:rsidRPr="003A21FF" w:rsidRDefault="00FC3C86" w:rsidP="003A21FF">
            <w:pPr>
              <w:pStyle w:val="NoSpacing"/>
              <w:rPr>
                <w:rFonts w:ascii="Aptos" w:hAnsi="Aptos"/>
              </w:rPr>
            </w:pPr>
          </w:p>
          <w:p w14:paraId="69BA53C0" w14:textId="77777777" w:rsidR="00FC3C86" w:rsidRPr="003A21FF" w:rsidRDefault="00FC3C86" w:rsidP="003A21FF">
            <w:pPr>
              <w:pStyle w:val="NoSpacing"/>
              <w:rPr>
                <w:rFonts w:ascii="Aptos" w:hAnsi="Aptos"/>
                <w:b/>
                <w:bCs/>
              </w:rPr>
            </w:pPr>
            <w:r w:rsidRPr="003A21FF">
              <w:rPr>
                <w:rFonts w:ascii="Aptos" w:hAnsi="Aptos"/>
                <w:b/>
                <w:bCs/>
              </w:rPr>
              <w:t>Systems &amp; Process Support</w:t>
            </w:r>
          </w:p>
          <w:p w14:paraId="2C2BCB89" w14:textId="77777777" w:rsidR="00FC3C86" w:rsidRPr="003A21FF" w:rsidRDefault="00FC3C86" w:rsidP="003A21FF">
            <w:pPr>
              <w:pStyle w:val="NoSpacing"/>
              <w:numPr>
                <w:ilvl w:val="0"/>
                <w:numId w:val="33"/>
              </w:numPr>
              <w:rPr>
                <w:rFonts w:ascii="Aptos" w:hAnsi="Aptos"/>
              </w:rPr>
            </w:pPr>
            <w:r w:rsidRPr="003A21FF">
              <w:rPr>
                <w:rFonts w:ascii="Aptos" w:hAnsi="Aptos"/>
              </w:rPr>
              <w:t>Assist in maintaining and improving property data systems.</w:t>
            </w:r>
          </w:p>
          <w:p w14:paraId="272C17FE" w14:textId="77777777" w:rsidR="00FC3C86" w:rsidRPr="003A21FF" w:rsidRDefault="00FC3C86" w:rsidP="003A21FF">
            <w:pPr>
              <w:pStyle w:val="NoSpacing"/>
              <w:numPr>
                <w:ilvl w:val="0"/>
                <w:numId w:val="33"/>
              </w:numPr>
              <w:rPr>
                <w:rFonts w:ascii="Aptos" w:hAnsi="Aptos"/>
              </w:rPr>
            </w:pPr>
            <w:r w:rsidRPr="003A21FF">
              <w:rPr>
                <w:rFonts w:ascii="Aptos" w:hAnsi="Aptos"/>
              </w:rPr>
              <w:t>Contribute to improving data processes and workflows to increase efficiency and reliability.</w:t>
            </w:r>
          </w:p>
          <w:p w14:paraId="61A14137" w14:textId="77777777" w:rsidR="00FC3C86" w:rsidRPr="003A21FF" w:rsidRDefault="00FC3C86" w:rsidP="003A21FF">
            <w:pPr>
              <w:pStyle w:val="NoSpacing"/>
              <w:rPr>
                <w:rFonts w:ascii="Aptos" w:hAnsi="Aptos"/>
              </w:rPr>
            </w:pPr>
          </w:p>
          <w:p w14:paraId="024FC1F0" w14:textId="633EF894" w:rsidR="00FC3C86" w:rsidRPr="003A21FF" w:rsidRDefault="00FC3C86" w:rsidP="003A21FF">
            <w:pPr>
              <w:pStyle w:val="NoSpacing"/>
              <w:rPr>
                <w:rFonts w:ascii="Aptos" w:hAnsi="Aptos"/>
                <w:b/>
                <w:bCs/>
              </w:rPr>
            </w:pPr>
            <w:r w:rsidRPr="003A21FF">
              <w:rPr>
                <w:rFonts w:ascii="Aptos" w:hAnsi="Aptos"/>
                <w:b/>
                <w:bCs/>
              </w:rPr>
              <w:t>Stakeholder</w:t>
            </w:r>
            <w:r w:rsidR="00527574">
              <w:rPr>
                <w:rFonts w:ascii="Aptos" w:hAnsi="Aptos"/>
                <w:b/>
                <w:bCs/>
              </w:rPr>
              <w:t xml:space="preserve"> Engagement &amp;</w:t>
            </w:r>
            <w:r w:rsidRPr="003A21FF">
              <w:rPr>
                <w:rFonts w:ascii="Aptos" w:hAnsi="Aptos"/>
                <w:b/>
                <w:bCs/>
              </w:rPr>
              <w:t xml:space="preserve"> Coordination</w:t>
            </w:r>
          </w:p>
          <w:p w14:paraId="04ECCC50" w14:textId="77777777" w:rsidR="006C75D2" w:rsidRDefault="00FC3C86" w:rsidP="00527574">
            <w:pPr>
              <w:pStyle w:val="NoSpacing"/>
              <w:numPr>
                <w:ilvl w:val="0"/>
                <w:numId w:val="36"/>
              </w:numPr>
              <w:rPr>
                <w:rFonts w:ascii="Aptos" w:hAnsi="Aptos"/>
              </w:rPr>
            </w:pPr>
            <w:r w:rsidRPr="003A21FF">
              <w:rPr>
                <w:rFonts w:ascii="Aptos" w:hAnsi="Aptos"/>
              </w:rPr>
              <w:t>Liaise with internal teams (</w:t>
            </w:r>
            <w:r w:rsidR="00EF50B3">
              <w:rPr>
                <w:rFonts w:ascii="Aptos" w:hAnsi="Aptos"/>
              </w:rPr>
              <w:t>R</w:t>
            </w:r>
            <w:r w:rsidRPr="003A21FF">
              <w:rPr>
                <w:rFonts w:ascii="Aptos" w:hAnsi="Aptos"/>
              </w:rPr>
              <w:t xml:space="preserve">epairs, </w:t>
            </w:r>
            <w:r w:rsidR="00EF50B3">
              <w:rPr>
                <w:rFonts w:ascii="Aptos" w:hAnsi="Aptos"/>
              </w:rPr>
              <w:t>C</w:t>
            </w:r>
            <w:r w:rsidRPr="003A21FF">
              <w:rPr>
                <w:rFonts w:ascii="Aptos" w:hAnsi="Aptos"/>
              </w:rPr>
              <w:t>ompliance, IT</w:t>
            </w:r>
            <w:r w:rsidR="00C872F7">
              <w:rPr>
                <w:rFonts w:ascii="Aptos" w:hAnsi="Aptos"/>
              </w:rPr>
              <w:t>, Legal</w:t>
            </w:r>
            <w:r w:rsidR="00391EA1">
              <w:rPr>
                <w:rFonts w:ascii="Aptos" w:hAnsi="Aptos"/>
              </w:rPr>
              <w:t xml:space="preserve"> </w:t>
            </w:r>
            <w:proofErr w:type="spellStart"/>
            <w:r w:rsidR="00391EA1">
              <w:rPr>
                <w:rFonts w:ascii="Aptos" w:hAnsi="Aptos"/>
              </w:rPr>
              <w:t>etc</w:t>
            </w:r>
            <w:proofErr w:type="spellEnd"/>
            <w:r w:rsidRPr="003A21FF">
              <w:rPr>
                <w:rFonts w:ascii="Aptos" w:hAnsi="Aptos"/>
              </w:rPr>
              <w:t>) to ensure consistency</w:t>
            </w:r>
            <w:r w:rsidR="0097043E">
              <w:rPr>
                <w:rFonts w:ascii="Aptos" w:hAnsi="Aptos"/>
              </w:rPr>
              <w:t xml:space="preserve"> of property documentation and dat</w:t>
            </w:r>
            <w:r w:rsidR="004800F4">
              <w:rPr>
                <w:rFonts w:ascii="Aptos" w:hAnsi="Aptos"/>
              </w:rPr>
              <w:t>a</w:t>
            </w:r>
            <w:r w:rsidRPr="003A21FF">
              <w:rPr>
                <w:rFonts w:ascii="Aptos" w:hAnsi="Aptos"/>
              </w:rPr>
              <w:t>.</w:t>
            </w:r>
          </w:p>
          <w:p w14:paraId="63B8F2A0" w14:textId="5228DE81" w:rsidR="00FC3C86" w:rsidRPr="003A21FF" w:rsidRDefault="00FC3C86" w:rsidP="00527574">
            <w:pPr>
              <w:pStyle w:val="NoSpacing"/>
              <w:numPr>
                <w:ilvl w:val="0"/>
                <w:numId w:val="36"/>
              </w:numPr>
              <w:rPr>
                <w:rFonts w:ascii="Aptos" w:hAnsi="Aptos"/>
              </w:rPr>
            </w:pPr>
            <w:r w:rsidRPr="003A21FF">
              <w:rPr>
                <w:rFonts w:ascii="Aptos" w:hAnsi="Aptos"/>
              </w:rPr>
              <w:t>Coordinate with external parties to obtain accurate and timely data.</w:t>
            </w:r>
          </w:p>
          <w:p w14:paraId="36BD6A56" w14:textId="32479B6E" w:rsidR="004B310E" w:rsidRPr="00FC3C86" w:rsidRDefault="004B310E" w:rsidP="00FC3C86">
            <w:pPr>
              <w:spacing w:after="160" w:line="278" w:lineRule="auto"/>
              <w:contextualSpacing/>
              <w:rPr>
                <w:rFonts w:ascii="Aptos" w:hAnsi="Aptos" w:cs="Tahoma"/>
              </w:rPr>
            </w:pPr>
          </w:p>
        </w:tc>
      </w:tr>
    </w:tbl>
    <w:p w14:paraId="7174EDD0" w14:textId="08C67899" w:rsidR="001A79D0" w:rsidRPr="004B2A2C" w:rsidRDefault="001A79D0" w:rsidP="001A79D0">
      <w:pPr>
        <w:ind w:left="-105"/>
        <w:rPr>
          <w:rFonts w:ascii="Aptos" w:hAnsi="Aptos" w:cs="Tahoma"/>
          <w:b/>
          <w:color w:val="1947BA"/>
        </w:rPr>
      </w:pPr>
      <w:r w:rsidRPr="004B2A2C">
        <w:rPr>
          <w:rFonts w:ascii="Aptos" w:hAnsi="Aptos" w:cs="Tahoma"/>
          <w:b/>
          <w:color w:val="1947BA"/>
        </w:rPr>
        <w:lastRenderedPageBreak/>
        <w:br/>
      </w:r>
    </w:p>
    <w:p w14:paraId="08B18DC4" w14:textId="577CFFFA" w:rsidR="001A79D0" w:rsidRPr="004B2A2C" w:rsidRDefault="001A79D0" w:rsidP="001A79D0">
      <w:pPr>
        <w:ind w:left="-105"/>
        <w:rPr>
          <w:rFonts w:ascii="Aptos" w:hAnsi="Aptos" w:cs="Tahoma"/>
          <w:b/>
          <w:color w:val="1947BA"/>
        </w:rPr>
      </w:pPr>
      <w:r w:rsidRPr="004B2A2C">
        <w:rPr>
          <w:rFonts w:ascii="Aptos" w:hAnsi="Aptos" w:cs="Tahoma"/>
          <w:b/>
          <w:color w:val="1947BA"/>
        </w:rPr>
        <w:t>PERSON SPECIFICATION</w:t>
      </w:r>
    </w:p>
    <w:p w14:paraId="03AF3E5D" w14:textId="77777777" w:rsidR="0020438E" w:rsidRPr="004B2A2C" w:rsidRDefault="0020438E" w:rsidP="0020438E">
      <w:pPr>
        <w:spacing w:line="280" w:lineRule="atLeast"/>
        <w:rPr>
          <w:rFonts w:ascii="Aptos" w:eastAsia="Times New Roman" w:hAnsi="Aptos" w:cs="Tahoma"/>
          <w:b/>
          <w:highlight w:val="yellow"/>
        </w:rPr>
      </w:pPr>
    </w:p>
    <w:tbl>
      <w:tblPr>
        <w:tblW w:w="9632" w:type="dxa"/>
        <w:tblInd w:w="-5" w:type="dxa"/>
        <w:tblLook w:val="04A0" w:firstRow="1" w:lastRow="0" w:firstColumn="1" w:lastColumn="0" w:noHBand="0" w:noVBand="1"/>
      </w:tblPr>
      <w:tblGrid>
        <w:gridCol w:w="2098"/>
        <w:gridCol w:w="7534"/>
      </w:tblGrid>
      <w:tr w:rsidR="004C1DCF" w:rsidRPr="004B2A2C" w14:paraId="2CE78C0D" w14:textId="77777777" w:rsidTr="001A79D0">
        <w:tc>
          <w:tcPr>
            <w:tcW w:w="2098" w:type="dxa"/>
            <w:tcBorders>
              <w:top w:val="single" w:sz="4" w:space="0" w:color="auto"/>
              <w:left w:val="single" w:sz="4" w:space="0" w:color="auto"/>
              <w:bottom w:val="single" w:sz="4" w:space="0" w:color="auto"/>
              <w:right w:val="single" w:sz="4" w:space="0" w:color="auto"/>
            </w:tcBorders>
          </w:tcPr>
          <w:p w14:paraId="239D9A22" w14:textId="42653ABE" w:rsidR="004C1DCF" w:rsidRPr="004B2A2C" w:rsidRDefault="004C1DCF" w:rsidP="004C1DCF">
            <w:pPr>
              <w:spacing w:before="120" w:after="120"/>
              <w:rPr>
                <w:rFonts w:ascii="Aptos" w:hAnsi="Aptos" w:cs="Tahoma"/>
                <w:b/>
              </w:rPr>
            </w:pPr>
            <w:r w:rsidRPr="004B2A2C">
              <w:rPr>
                <w:rFonts w:ascii="Aptos" w:hAnsi="Aptos" w:cs="Tahoma"/>
                <w:b/>
              </w:rPr>
              <w:lastRenderedPageBreak/>
              <w:t>Knowledge and Experience</w:t>
            </w:r>
          </w:p>
          <w:p w14:paraId="702ECEFC" w14:textId="77777777" w:rsidR="004C1DCF" w:rsidRPr="004B2A2C" w:rsidRDefault="004C1DCF" w:rsidP="004C1DCF">
            <w:pPr>
              <w:spacing w:before="120" w:after="60" w:line="259" w:lineRule="auto"/>
              <w:jc w:val="both"/>
              <w:rPr>
                <w:rFonts w:ascii="Aptos" w:hAnsi="Aptos" w:cs="Tahoma"/>
              </w:rPr>
            </w:pPr>
          </w:p>
          <w:p w14:paraId="4EC78212" w14:textId="77777777" w:rsidR="004C1DCF" w:rsidRPr="004B2A2C" w:rsidRDefault="004C1DCF" w:rsidP="004C1DCF">
            <w:pPr>
              <w:spacing w:before="120" w:after="60" w:line="259" w:lineRule="auto"/>
              <w:jc w:val="both"/>
              <w:rPr>
                <w:rFonts w:ascii="Aptos" w:hAnsi="Aptos" w:cs="Tahoma"/>
              </w:rPr>
            </w:pPr>
          </w:p>
          <w:p w14:paraId="56D5D55D" w14:textId="77777777" w:rsidR="004C1DCF" w:rsidRPr="004B2A2C" w:rsidRDefault="004C1DCF" w:rsidP="004C1DCF">
            <w:pPr>
              <w:spacing w:before="120" w:after="60" w:line="259" w:lineRule="auto"/>
              <w:jc w:val="both"/>
              <w:rPr>
                <w:rFonts w:ascii="Aptos" w:hAnsi="Aptos" w:cs="Tahoma"/>
              </w:rPr>
            </w:pPr>
          </w:p>
          <w:p w14:paraId="64672F0B" w14:textId="77777777" w:rsidR="004C1DCF" w:rsidRPr="004B2A2C" w:rsidRDefault="004C1DCF" w:rsidP="004C1DCF">
            <w:pPr>
              <w:spacing w:before="120" w:after="60" w:line="259" w:lineRule="auto"/>
              <w:jc w:val="both"/>
              <w:rPr>
                <w:rFonts w:ascii="Aptos" w:hAnsi="Aptos" w:cs="Tahoma"/>
              </w:rPr>
            </w:pPr>
          </w:p>
        </w:tc>
        <w:tc>
          <w:tcPr>
            <w:tcW w:w="7534" w:type="dxa"/>
            <w:tcBorders>
              <w:top w:val="single" w:sz="4" w:space="0" w:color="auto"/>
              <w:left w:val="single" w:sz="4" w:space="0" w:color="auto"/>
              <w:bottom w:val="single" w:sz="4" w:space="0" w:color="auto"/>
              <w:right w:val="single" w:sz="4" w:space="0" w:color="auto"/>
            </w:tcBorders>
          </w:tcPr>
          <w:p w14:paraId="7BBC2E7A" w14:textId="59FDAEAC" w:rsidR="004C1DCF" w:rsidRPr="004C1DCF" w:rsidRDefault="004C1DCF" w:rsidP="004C1DCF">
            <w:pPr>
              <w:rPr>
                <w:rFonts w:ascii="Aptos" w:hAnsi="Aptos"/>
              </w:rPr>
            </w:pPr>
            <w:r w:rsidRPr="004C1DCF">
              <w:rPr>
                <w:rFonts w:ascii="Aptos" w:hAnsi="Aptos"/>
                <w:b/>
                <w:bCs/>
              </w:rPr>
              <w:t>Essential:</w:t>
            </w:r>
          </w:p>
          <w:p w14:paraId="7D4FF24E" w14:textId="77777777" w:rsidR="004C1DCF" w:rsidRPr="004C1DCF" w:rsidRDefault="004C1DCF" w:rsidP="002E1E06">
            <w:pPr>
              <w:pStyle w:val="ListParagraph"/>
              <w:widowControl/>
              <w:numPr>
                <w:ilvl w:val="0"/>
                <w:numId w:val="38"/>
              </w:numPr>
              <w:autoSpaceDE/>
              <w:autoSpaceDN/>
              <w:spacing w:after="160" w:line="279" w:lineRule="auto"/>
              <w:contextualSpacing/>
              <w:rPr>
                <w:rFonts w:ascii="Aptos" w:hAnsi="Aptos"/>
                <w:sz w:val="24"/>
                <w:szCs w:val="24"/>
              </w:rPr>
            </w:pPr>
            <w:r w:rsidRPr="004C1DCF">
              <w:rPr>
                <w:rFonts w:ascii="Aptos" w:hAnsi="Aptos"/>
                <w:sz w:val="24"/>
                <w:szCs w:val="24"/>
              </w:rPr>
              <w:t>Strong attention to detail and accuracy.</w:t>
            </w:r>
          </w:p>
          <w:p w14:paraId="7F0FA16E" w14:textId="62234AA8" w:rsidR="004C1DCF" w:rsidRPr="004C1DCF" w:rsidRDefault="004C1DCF" w:rsidP="002E1E06">
            <w:pPr>
              <w:pStyle w:val="ListParagraph"/>
              <w:widowControl/>
              <w:numPr>
                <w:ilvl w:val="0"/>
                <w:numId w:val="38"/>
              </w:numPr>
              <w:autoSpaceDE/>
              <w:autoSpaceDN/>
              <w:spacing w:after="160" w:line="279" w:lineRule="auto"/>
              <w:contextualSpacing/>
              <w:rPr>
                <w:rFonts w:ascii="Aptos" w:hAnsi="Aptos"/>
                <w:sz w:val="24"/>
                <w:szCs w:val="24"/>
              </w:rPr>
            </w:pPr>
            <w:r w:rsidRPr="004C1DCF">
              <w:rPr>
                <w:rFonts w:ascii="Aptos" w:hAnsi="Aptos"/>
                <w:sz w:val="24"/>
                <w:szCs w:val="24"/>
              </w:rPr>
              <w:t>Good IT skills, particularly in Microsoft Excel (data entry, basic formulas, data checks)</w:t>
            </w:r>
            <w:r w:rsidR="004800F4">
              <w:rPr>
                <w:rFonts w:ascii="Aptos" w:hAnsi="Aptos"/>
                <w:sz w:val="24"/>
                <w:szCs w:val="24"/>
              </w:rPr>
              <w:t xml:space="preserve"> and SharePoint</w:t>
            </w:r>
            <w:r w:rsidRPr="004C1DCF">
              <w:rPr>
                <w:rFonts w:ascii="Aptos" w:hAnsi="Aptos"/>
                <w:sz w:val="24"/>
                <w:szCs w:val="24"/>
              </w:rPr>
              <w:t>.</w:t>
            </w:r>
          </w:p>
          <w:p w14:paraId="15B0E5FC" w14:textId="77777777" w:rsidR="004C1DCF" w:rsidRPr="004C1DCF" w:rsidRDefault="004C1DCF" w:rsidP="002E1E06">
            <w:pPr>
              <w:pStyle w:val="ListParagraph"/>
              <w:widowControl/>
              <w:numPr>
                <w:ilvl w:val="0"/>
                <w:numId w:val="38"/>
              </w:numPr>
              <w:autoSpaceDE/>
              <w:autoSpaceDN/>
              <w:spacing w:after="160" w:line="279" w:lineRule="auto"/>
              <w:contextualSpacing/>
              <w:rPr>
                <w:rFonts w:ascii="Aptos" w:hAnsi="Aptos"/>
                <w:sz w:val="24"/>
                <w:szCs w:val="24"/>
              </w:rPr>
            </w:pPr>
            <w:r w:rsidRPr="004C1DCF">
              <w:rPr>
                <w:rFonts w:ascii="Aptos" w:hAnsi="Aptos"/>
                <w:sz w:val="24"/>
                <w:szCs w:val="24"/>
              </w:rPr>
              <w:t>Ability to manage and organise large volumes of data.</w:t>
            </w:r>
          </w:p>
          <w:p w14:paraId="3E73B31D" w14:textId="77777777" w:rsidR="004C1DCF" w:rsidRPr="004C1DCF" w:rsidRDefault="004C1DCF" w:rsidP="002E1E06">
            <w:pPr>
              <w:pStyle w:val="ListParagraph"/>
              <w:widowControl/>
              <w:numPr>
                <w:ilvl w:val="0"/>
                <w:numId w:val="38"/>
              </w:numPr>
              <w:autoSpaceDE/>
              <w:autoSpaceDN/>
              <w:spacing w:after="160" w:line="279" w:lineRule="auto"/>
              <w:contextualSpacing/>
              <w:rPr>
                <w:rFonts w:ascii="Aptos" w:hAnsi="Aptos"/>
                <w:sz w:val="24"/>
                <w:szCs w:val="24"/>
              </w:rPr>
            </w:pPr>
            <w:r w:rsidRPr="004C1DCF">
              <w:rPr>
                <w:rFonts w:ascii="Aptos" w:hAnsi="Aptos"/>
                <w:sz w:val="24"/>
                <w:szCs w:val="24"/>
              </w:rPr>
              <w:t>Good communication skills (written and verbal).</w:t>
            </w:r>
          </w:p>
          <w:p w14:paraId="77AB2CB5" w14:textId="77777777" w:rsidR="004C1DCF" w:rsidRDefault="004C1DCF" w:rsidP="002E1E06">
            <w:pPr>
              <w:pStyle w:val="ListParagraph"/>
              <w:widowControl/>
              <w:numPr>
                <w:ilvl w:val="0"/>
                <w:numId w:val="38"/>
              </w:numPr>
              <w:autoSpaceDE/>
              <w:autoSpaceDN/>
              <w:spacing w:after="160" w:line="279" w:lineRule="auto"/>
              <w:contextualSpacing/>
              <w:rPr>
                <w:rFonts w:ascii="Aptos" w:hAnsi="Aptos"/>
                <w:sz w:val="24"/>
                <w:szCs w:val="24"/>
              </w:rPr>
            </w:pPr>
            <w:r w:rsidRPr="004C1DCF">
              <w:rPr>
                <w:rFonts w:ascii="Aptos" w:hAnsi="Aptos"/>
                <w:sz w:val="24"/>
                <w:szCs w:val="24"/>
              </w:rPr>
              <w:t>Ability to work methodically and meet deadlines.</w:t>
            </w:r>
          </w:p>
          <w:p w14:paraId="36C4C418" w14:textId="77777777" w:rsidR="002E1E06" w:rsidRPr="002E1E06" w:rsidRDefault="002E1E06" w:rsidP="002E1E06">
            <w:pPr>
              <w:pStyle w:val="ListParagraph"/>
              <w:widowControl/>
              <w:numPr>
                <w:ilvl w:val="0"/>
                <w:numId w:val="38"/>
              </w:numPr>
              <w:autoSpaceDE/>
              <w:autoSpaceDN/>
              <w:spacing w:after="160" w:line="279" w:lineRule="auto"/>
              <w:contextualSpacing/>
              <w:rPr>
                <w:rFonts w:ascii="Aptos" w:hAnsi="Aptos"/>
                <w:sz w:val="24"/>
                <w:szCs w:val="24"/>
              </w:rPr>
            </w:pPr>
            <w:r w:rsidRPr="002E1E06">
              <w:rPr>
                <w:rFonts w:ascii="Aptos" w:hAnsi="Aptos"/>
                <w:sz w:val="24"/>
                <w:szCs w:val="24"/>
              </w:rPr>
              <w:t>Highly organised and reliable.</w:t>
            </w:r>
          </w:p>
          <w:p w14:paraId="35A3A2AA" w14:textId="77777777" w:rsidR="002E1E06" w:rsidRPr="002E1E06" w:rsidRDefault="002E1E06" w:rsidP="002E1E06">
            <w:pPr>
              <w:pStyle w:val="ListParagraph"/>
              <w:widowControl/>
              <w:numPr>
                <w:ilvl w:val="0"/>
                <w:numId w:val="38"/>
              </w:numPr>
              <w:autoSpaceDE/>
              <w:autoSpaceDN/>
              <w:spacing w:after="160" w:line="279" w:lineRule="auto"/>
              <w:contextualSpacing/>
              <w:rPr>
                <w:rFonts w:ascii="Aptos" w:hAnsi="Aptos"/>
                <w:sz w:val="24"/>
                <w:szCs w:val="24"/>
              </w:rPr>
            </w:pPr>
            <w:r w:rsidRPr="002E1E06">
              <w:rPr>
                <w:rFonts w:ascii="Aptos" w:hAnsi="Aptos"/>
                <w:sz w:val="24"/>
                <w:szCs w:val="24"/>
              </w:rPr>
              <w:t>Analytical mindset with a problem-solving approach.</w:t>
            </w:r>
          </w:p>
          <w:p w14:paraId="61A41458" w14:textId="77777777" w:rsidR="002E1E06" w:rsidRPr="002E1E06" w:rsidRDefault="002E1E06" w:rsidP="002E1E06">
            <w:pPr>
              <w:pStyle w:val="ListParagraph"/>
              <w:widowControl/>
              <w:numPr>
                <w:ilvl w:val="0"/>
                <w:numId w:val="38"/>
              </w:numPr>
              <w:autoSpaceDE/>
              <w:autoSpaceDN/>
              <w:spacing w:after="160" w:line="279" w:lineRule="auto"/>
              <w:contextualSpacing/>
              <w:rPr>
                <w:rFonts w:ascii="Aptos" w:hAnsi="Aptos"/>
                <w:sz w:val="24"/>
                <w:szCs w:val="24"/>
              </w:rPr>
            </w:pPr>
            <w:r w:rsidRPr="002E1E06">
              <w:rPr>
                <w:rFonts w:ascii="Aptos" w:hAnsi="Aptos"/>
                <w:sz w:val="24"/>
                <w:szCs w:val="24"/>
              </w:rPr>
              <w:t>Team player with a proactive attitude.</w:t>
            </w:r>
          </w:p>
          <w:p w14:paraId="738B017B" w14:textId="6EAD63D6" w:rsidR="002E1E06" w:rsidRPr="00914FF1" w:rsidRDefault="002E1E06" w:rsidP="002E1E06">
            <w:pPr>
              <w:pStyle w:val="ListParagraph"/>
              <w:widowControl/>
              <w:numPr>
                <w:ilvl w:val="0"/>
                <w:numId w:val="38"/>
              </w:numPr>
              <w:autoSpaceDE/>
              <w:autoSpaceDN/>
              <w:spacing w:after="160" w:line="279" w:lineRule="auto"/>
              <w:contextualSpacing/>
              <w:rPr>
                <w:rFonts w:ascii="Aptos" w:hAnsi="Aptos"/>
                <w:sz w:val="24"/>
                <w:szCs w:val="24"/>
              </w:rPr>
            </w:pPr>
            <w:r w:rsidRPr="002E1E06">
              <w:rPr>
                <w:rFonts w:ascii="Aptos" w:hAnsi="Aptos"/>
                <w:sz w:val="24"/>
                <w:szCs w:val="24"/>
              </w:rPr>
              <w:t xml:space="preserve">Ability to handle </w:t>
            </w:r>
            <w:r w:rsidRPr="00914FF1">
              <w:rPr>
                <w:rFonts w:ascii="Aptos" w:hAnsi="Aptos"/>
                <w:sz w:val="24"/>
                <w:szCs w:val="24"/>
              </w:rPr>
              <w:t>confidential information appropriately.</w:t>
            </w:r>
          </w:p>
          <w:p w14:paraId="3CED6655" w14:textId="77777777" w:rsidR="00914FF1" w:rsidRPr="00914FF1" w:rsidRDefault="00914FF1" w:rsidP="00914FF1">
            <w:pPr>
              <w:pStyle w:val="ListParagraph"/>
              <w:numPr>
                <w:ilvl w:val="0"/>
                <w:numId w:val="38"/>
              </w:numPr>
              <w:spacing w:after="160" w:line="279" w:lineRule="auto"/>
              <w:contextualSpacing/>
              <w:rPr>
                <w:rFonts w:ascii="Aptos" w:hAnsi="Aptos"/>
                <w:sz w:val="24"/>
                <w:szCs w:val="24"/>
              </w:rPr>
            </w:pPr>
            <w:r w:rsidRPr="00914FF1">
              <w:rPr>
                <w:rFonts w:ascii="Aptos" w:hAnsi="Aptos"/>
                <w:sz w:val="24"/>
                <w:szCs w:val="24"/>
              </w:rPr>
              <w:t>Previous experience reviewing and interpreting leases, licences and Land Registry title documentation is essential</w:t>
            </w:r>
            <w:r w:rsidRPr="00914FF1">
              <w:rPr>
                <w:rFonts w:ascii="Aptos" w:hAnsi="Aptos"/>
                <w:sz w:val="24"/>
                <w:szCs w:val="24"/>
              </w:rPr>
              <w:t xml:space="preserve"> and / or </w:t>
            </w:r>
            <w:r w:rsidRPr="00914FF1">
              <w:rPr>
                <w:rFonts w:ascii="Aptos" w:hAnsi="Aptos"/>
                <w:sz w:val="24"/>
                <w:szCs w:val="24"/>
              </w:rPr>
              <w:t>Degree or equivalent qualification in Property Management, Real Estate, Surveying, Law, Data Management or related discipline.</w:t>
            </w:r>
          </w:p>
          <w:p w14:paraId="481D6361" w14:textId="7A7B8EE9" w:rsidR="00914FF1" w:rsidRPr="00914FF1" w:rsidRDefault="00914FF1" w:rsidP="00914FF1">
            <w:pPr>
              <w:pStyle w:val="ListParagraph"/>
              <w:spacing w:after="160" w:line="279" w:lineRule="auto"/>
              <w:ind w:left="720" w:firstLine="0"/>
              <w:contextualSpacing/>
              <w:rPr>
                <w:rFonts w:ascii="Aptos" w:hAnsi="Aptos"/>
                <w:sz w:val="24"/>
                <w:szCs w:val="24"/>
              </w:rPr>
            </w:pPr>
          </w:p>
          <w:p w14:paraId="2AF548D4" w14:textId="77777777" w:rsidR="00914FF1" w:rsidRPr="002E1E06" w:rsidRDefault="00914FF1" w:rsidP="00914FF1">
            <w:pPr>
              <w:pStyle w:val="ListParagraph"/>
              <w:widowControl/>
              <w:autoSpaceDE/>
              <w:autoSpaceDN/>
              <w:spacing w:after="160" w:line="279" w:lineRule="auto"/>
              <w:ind w:left="720" w:firstLine="0"/>
              <w:contextualSpacing/>
              <w:rPr>
                <w:rFonts w:ascii="Aptos" w:hAnsi="Aptos"/>
                <w:sz w:val="24"/>
                <w:szCs w:val="24"/>
              </w:rPr>
            </w:pPr>
          </w:p>
          <w:p w14:paraId="636D1D7F" w14:textId="77777777" w:rsidR="002E1E06" w:rsidRDefault="002E1E06" w:rsidP="004C1DCF">
            <w:pPr>
              <w:rPr>
                <w:rFonts w:ascii="Aptos" w:hAnsi="Aptos"/>
                <w:b/>
                <w:bCs/>
              </w:rPr>
            </w:pPr>
          </w:p>
          <w:p w14:paraId="777D79BC" w14:textId="77777777" w:rsidR="002E1E06" w:rsidRDefault="002E1E06" w:rsidP="004C1DCF">
            <w:pPr>
              <w:rPr>
                <w:rFonts w:ascii="Aptos" w:hAnsi="Aptos"/>
                <w:b/>
                <w:bCs/>
              </w:rPr>
            </w:pPr>
          </w:p>
          <w:p w14:paraId="4D8A9EDF" w14:textId="77777777" w:rsidR="002E1E06" w:rsidRDefault="002E1E06" w:rsidP="004C1DCF">
            <w:pPr>
              <w:rPr>
                <w:rFonts w:ascii="Aptos" w:hAnsi="Aptos"/>
                <w:b/>
                <w:bCs/>
              </w:rPr>
            </w:pPr>
          </w:p>
          <w:p w14:paraId="7CDF1F66" w14:textId="23B40E05" w:rsidR="004C1DCF" w:rsidRPr="004C1DCF" w:rsidRDefault="004C1DCF" w:rsidP="004C1DCF">
            <w:pPr>
              <w:rPr>
                <w:rFonts w:ascii="Aptos" w:hAnsi="Aptos"/>
              </w:rPr>
            </w:pPr>
            <w:r w:rsidRPr="004C1DCF">
              <w:rPr>
                <w:rFonts w:ascii="Aptos" w:hAnsi="Aptos"/>
                <w:b/>
                <w:bCs/>
              </w:rPr>
              <w:t>Desirable:</w:t>
            </w:r>
          </w:p>
          <w:p w14:paraId="16C491CE" w14:textId="77777777" w:rsidR="004C1DCF" w:rsidRPr="004C1DCF" w:rsidRDefault="004C1DCF" w:rsidP="002E1E06">
            <w:pPr>
              <w:pStyle w:val="ListParagraph"/>
              <w:widowControl/>
              <w:numPr>
                <w:ilvl w:val="0"/>
                <w:numId w:val="38"/>
              </w:numPr>
              <w:autoSpaceDE/>
              <w:autoSpaceDN/>
              <w:spacing w:after="160" w:line="279" w:lineRule="auto"/>
              <w:contextualSpacing/>
              <w:rPr>
                <w:rFonts w:ascii="Aptos" w:hAnsi="Aptos"/>
                <w:sz w:val="24"/>
                <w:szCs w:val="24"/>
              </w:rPr>
            </w:pPr>
            <w:r w:rsidRPr="004C1DCF">
              <w:rPr>
                <w:rFonts w:ascii="Aptos" w:hAnsi="Aptos"/>
                <w:sz w:val="24"/>
                <w:szCs w:val="24"/>
              </w:rPr>
              <w:t>Experience working with property, estates, or asset management systems.</w:t>
            </w:r>
          </w:p>
          <w:p w14:paraId="4ED84236" w14:textId="4067279C" w:rsidR="00932BA7" w:rsidRDefault="00751587" w:rsidP="002E1E06">
            <w:pPr>
              <w:pStyle w:val="ListParagraph"/>
              <w:widowControl/>
              <w:numPr>
                <w:ilvl w:val="0"/>
                <w:numId w:val="38"/>
              </w:numPr>
              <w:autoSpaceDE/>
              <w:autoSpaceDN/>
              <w:spacing w:after="160" w:line="279" w:lineRule="auto"/>
              <w:contextualSpacing/>
              <w:rPr>
                <w:rFonts w:ascii="Aptos" w:hAnsi="Aptos"/>
                <w:sz w:val="24"/>
                <w:szCs w:val="24"/>
              </w:rPr>
            </w:pPr>
            <w:r>
              <w:rPr>
                <w:rFonts w:ascii="Aptos" w:hAnsi="Aptos"/>
                <w:sz w:val="24"/>
                <w:szCs w:val="24"/>
              </w:rPr>
              <w:t xml:space="preserve">Experience of reviewing </w:t>
            </w:r>
            <w:r w:rsidR="00932BA7">
              <w:rPr>
                <w:rFonts w:ascii="Aptos" w:hAnsi="Aptos"/>
                <w:sz w:val="24"/>
                <w:szCs w:val="24"/>
              </w:rPr>
              <w:t>property documentation (e.g. leases, licences, title documentation)</w:t>
            </w:r>
            <w:r w:rsidR="00BC5670">
              <w:rPr>
                <w:rFonts w:ascii="Aptos" w:hAnsi="Aptos"/>
                <w:sz w:val="24"/>
                <w:szCs w:val="24"/>
              </w:rPr>
              <w:t>.</w:t>
            </w:r>
          </w:p>
          <w:p w14:paraId="621FF9F8" w14:textId="68C7AA2C" w:rsidR="004C1DCF" w:rsidRPr="004C1DCF" w:rsidRDefault="004C1DCF" w:rsidP="002E1E06">
            <w:pPr>
              <w:pStyle w:val="ListParagraph"/>
              <w:widowControl/>
              <w:numPr>
                <w:ilvl w:val="0"/>
                <w:numId w:val="38"/>
              </w:numPr>
              <w:autoSpaceDE/>
              <w:autoSpaceDN/>
              <w:spacing w:after="160" w:line="279" w:lineRule="auto"/>
              <w:contextualSpacing/>
              <w:rPr>
                <w:rFonts w:ascii="Aptos" w:hAnsi="Aptos"/>
                <w:sz w:val="24"/>
                <w:szCs w:val="24"/>
              </w:rPr>
            </w:pPr>
            <w:r w:rsidRPr="004C1DCF">
              <w:rPr>
                <w:rFonts w:ascii="Aptos" w:hAnsi="Aptos"/>
                <w:sz w:val="24"/>
                <w:szCs w:val="24"/>
              </w:rPr>
              <w:t>Knowledge of compliance data (e.g. health &amp; safety, statutory testing).</w:t>
            </w:r>
          </w:p>
          <w:p w14:paraId="6584A62A" w14:textId="4081FAC2" w:rsidR="004C1DCF" w:rsidRPr="002E1E06" w:rsidRDefault="004C1DCF" w:rsidP="002E1E06">
            <w:pPr>
              <w:pStyle w:val="ListParagraph"/>
              <w:widowControl/>
              <w:numPr>
                <w:ilvl w:val="0"/>
                <w:numId w:val="38"/>
              </w:numPr>
              <w:autoSpaceDE/>
              <w:autoSpaceDN/>
              <w:spacing w:after="160" w:line="279" w:lineRule="auto"/>
              <w:contextualSpacing/>
              <w:rPr>
                <w:rFonts w:ascii="Aptos" w:hAnsi="Aptos"/>
                <w:sz w:val="24"/>
                <w:szCs w:val="24"/>
              </w:rPr>
            </w:pPr>
            <w:r w:rsidRPr="004C1DCF">
              <w:rPr>
                <w:rFonts w:ascii="Aptos" w:hAnsi="Aptos"/>
                <w:sz w:val="24"/>
                <w:szCs w:val="24"/>
              </w:rPr>
              <w:t>Basic data analysis or reporting skills (e.g. Power BI)</w:t>
            </w:r>
          </w:p>
        </w:tc>
      </w:tr>
    </w:tbl>
    <w:p w14:paraId="46E344C4" w14:textId="77777777" w:rsidR="007E2988" w:rsidRPr="00F404E1" w:rsidRDefault="007E2988" w:rsidP="00400DBE">
      <w:pPr>
        <w:pStyle w:val="ListParagraph"/>
        <w:spacing w:before="120" w:after="60" w:line="259" w:lineRule="auto"/>
        <w:ind w:left="360" w:firstLine="0"/>
        <w:jc w:val="both"/>
        <w:rPr>
          <w:rFonts w:ascii="Tahoma" w:hAnsi="Tahoma" w:cs="Tahoma"/>
          <w:sz w:val="21"/>
          <w:szCs w:val="21"/>
        </w:rPr>
      </w:pPr>
    </w:p>
    <w:sectPr w:rsidR="007E2988" w:rsidRPr="00F404E1" w:rsidSect="008645FF">
      <w:headerReference w:type="default" r:id="rId11"/>
      <w:footerReference w:type="default" r:id="rId12"/>
      <w:pgSz w:w="11900" w:h="16840"/>
      <w:pgMar w:top="1134" w:right="1134" w:bottom="2552"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A398" w14:textId="77777777" w:rsidR="00030600" w:rsidRDefault="00030600">
      <w:r>
        <w:separator/>
      </w:r>
    </w:p>
  </w:endnote>
  <w:endnote w:type="continuationSeparator" w:id="0">
    <w:p w14:paraId="1ED48743" w14:textId="77777777" w:rsidR="00030600" w:rsidRDefault="0003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D76" w14:textId="235A9932" w:rsidR="003B6431" w:rsidRDefault="00B97DBE">
    <w:pPr>
      <w:pStyle w:val="HeaderFooter"/>
      <w:rPr>
        <w:rFonts w:hint="eastAsia"/>
      </w:rPr>
    </w:pPr>
    <w:r>
      <w:rPr>
        <w:noProof/>
        <w:sz w:val="20"/>
      </w:rPr>
      <w:drawing>
        <wp:anchor distT="0" distB="0" distL="114300" distR="114300" simplePos="0" relativeHeight="251658242" behindDoc="0" locked="0" layoutInCell="1" allowOverlap="1" wp14:anchorId="743D08DC" wp14:editId="36964FC1">
          <wp:simplePos x="0" y="0"/>
          <wp:positionH relativeFrom="page">
            <wp:posOffset>3019425</wp:posOffset>
          </wp:positionH>
          <wp:positionV relativeFrom="margin">
            <wp:posOffset>8471535</wp:posOffset>
          </wp:positionV>
          <wp:extent cx="2895600" cy="933450"/>
          <wp:effectExtent l="0" t="0" r="0" b="0"/>
          <wp:wrapSquare wrapText="bothSides"/>
          <wp:docPr id="648118035" name="Picture 6481180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672" t="8900" r="6567" b="3876"/>
                  <a:stretch/>
                </pic:blipFill>
                <pic:spPr bwMode="auto">
                  <a:xfrm>
                    <a:off x="0" y="0"/>
                    <a:ext cx="28956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9BDF" w14:textId="77777777" w:rsidR="00030600" w:rsidRDefault="00030600">
      <w:r>
        <w:separator/>
      </w:r>
    </w:p>
  </w:footnote>
  <w:footnote w:type="continuationSeparator" w:id="0">
    <w:p w14:paraId="0BB85807" w14:textId="77777777" w:rsidR="00030600" w:rsidRDefault="0003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C2F1" w14:textId="5458787E" w:rsidR="003B6431" w:rsidRDefault="005039D0">
    <w:pPr>
      <w:pStyle w:val="Body"/>
    </w:pPr>
    <w:r w:rsidRPr="005039D0">
      <w:rPr>
        <w:noProof/>
        <w:lang w:val="en-US"/>
      </w:rPr>
      <w:drawing>
        <wp:anchor distT="0" distB="0" distL="114300" distR="114300" simplePos="0" relativeHeight="251658243" behindDoc="1" locked="0" layoutInCell="1" allowOverlap="1" wp14:anchorId="7845B00C" wp14:editId="55926167">
          <wp:simplePos x="0" y="0"/>
          <wp:positionH relativeFrom="margin">
            <wp:posOffset>-619125</wp:posOffset>
          </wp:positionH>
          <wp:positionV relativeFrom="paragraph">
            <wp:posOffset>-345440</wp:posOffset>
          </wp:positionV>
          <wp:extent cx="3048000" cy="602176"/>
          <wp:effectExtent l="0" t="0" r="0" b="7620"/>
          <wp:wrapNone/>
          <wp:docPr id="10" name="Picture 9" descr="A close-up of a sign&#10;&#10;Description automatically generated">
            <a:extLst xmlns:a="http://schemas.openxmlformats.org/drawingml/2006/main">
              <a:ext uri="{FF2B5EF4-FFF2-40B4-BE49-F238E27FC236}">
                <a16:creationId xmlns:a16="http://schemas.microsoft.com/office/drawing/2014/main" id="{E74B3253-1A08-4437-8CAA-55C9347486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sign&#10;&#10;Description automatically generated">
                    <a:extLst>
                      <a:ext uri="{FF2B5EF4-FFF2-40B4-BE49-F238E27FC236}">
                        <a16:creationId xmlns:a16="http://schemas.microsoft.com/office/drawing/2014/main" id="{E74B3253-1A08-4437-8CAA-55C9347486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8000" cy="6021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8240" behindDoc="1" locked="0" layoutInCell="1" allowOverlap="1" wp14:anchorId="605B2167" wp14:editId="454243AD">
          <wp:simplePos x="0" y="0"/>
          <wp:positionH relativeFrom="page">
            <wp:posOffset>5454039</wp:posOffset>
          </wp:positionH>
          <wp:positionV relativeFrom="page">
            <wp:posOffset>0</wp:posOffset>
          </wp:positionV>
          <wp:extent cx="2106017" cy="738480"/>
          <wp:effectExtent l="0" t="0" r="0" b="0"/>
          <wp:wrapNone/>
          <wp:docPr id="1016721429"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2"/>
                  <a:stretch>
                    <a:fillRect/>
                  </a:stretch>
                </pic:blipFill>
                <pic:spPr>
                  <a:xfrm>
                    <a:off x="0" y="0"/>
                    <a:ext cx="2106017" cy="73848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1" behindDoc="1" locked="0" layoutInCell="1" allowOverlap="1" wp14:anchorId="354281F8" wp14:editId="5380D146">
          <wp:simplePos x="0" y="0"/>
          <wp:positionH relativeFrom="page">
            <wp:posOffset>0</wp:posOffset>
          </wp:positionH>
          <wp:positionV relativeFrom="page">
            <wp:posOffset>9226560</wp:posOffset>
          </wp:positionV>
          <wp:extent cx="7560056" cy="1466840"/>
          <wp:effectExtent l="0" t="0" r="0" b="0"/>
          <wp:wrapNone/>
          <wp:docPr id="94550168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3"/>
                  <a:srcRect b="13483"/>
                  <a:stretch>
                    <a:fillRect/>
                  </a:stretch>
                </pic:blipFill>
                <pic:spPr>
                  <a:xfrm>
                    <a:off x="0" y="0"/>
                    <a:ext cx="7560056" cy="146684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FC"/>
    <w:multiLevelType w:val="hybridMultilevel"/>
    <w:tmpl w:val="592A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B09B0"/>
    <w:multiLevelType w:val="hybridMultilevel"/>
    <w:tmpl w:val="98A2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16EDF"/>
    <w:multiLevelType w:val="hybridMultilevel"/>
    <w:tmpl w:val="46B6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15CCF"/>
    <w:multiLevelType w:val="hybridMultilevel"/>
    <w:tmpl w:val="7CFE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BBF60"/>
    <w:multiLevelType w:val="hybridMultilevel"/>
    <w:tmpl w:val="FFFFFFFF"/>
    <w:lvl w:ilvl="0" w:tplc="2EF6D854">
      <w:start w:val="1"/>
      <w:numFmt w:val="bullet"/>
      <w:lvlText w:val=""/>
      <w:lvlJc w:val="left"/>
      <w:pPr>
        <w:ind w:left="720" w:hanging="360"/>
      </w:pPr>
      <w:rPr>
        <w:rFonts w:ascii="Symbol" w:eastAsia="Symbol" w:hAnsi="Symbol" w:cs="Symbol"/>
      </w:rPr>
    </w:lvl>
    <w:lvl w:ilvl="1" w:tplc="A0404A0E">
      <w:start w:val="1"/>
      <w:numFmt w:val="bullet"/>
      <w:lvlText w:val="o"/>
      <w:lvlJc w:val="left"/>
      <w:pPr>
        <w:ind w:left="1440" w:hanging="360"/>
      </w:pPr>
      <w:rPr>
        <w:rFonts w:ascii="Courier New" w:eastAsia="Courier New" w:hAnsi="Courier New" w:cs="Courier New"/>
      </w:rPr>
    </w:lvl>
    <w:lvl w:ilvl="2" w:tplc="54026084">
      <w:start w:val="1"/>
      <w:numFmt w:val="bullet"/>
      <w:lvlText w:val=""/>
      <w:lvlJc w:val="left"/>
      <w:pPr>
        <w:ind w:left="2160" w:hanging="360"/>
      </w:pPr>
      <w:rPr>
        <w:rFonts w:ascii="Wingdings" w:eastAsia="Wingdings" w:hAnsi="Wingdings" w:cs="Wingdings"/>
      </w:rPr>
    </w:lvl>
    <w:lvl w:ilvl="3" w:tplc="01486850">
      <w:start w:val="1"/>
      <w:numFmt w:val="bullet"/>
      <w:lvlText w:val=""/>
      <w:lvlJc w:val="left"/>
      <w:pPr>
        <w:ind w:left="2880" w:hanging="360"/>
      </w:pPr>
      <w:rPr>
        <w:rFonts w:ascii="Symbol" w:eastAsia="Symbol" w:hAnsi="Symbol" w:cs="Symbol"/>
      </w:rPr>
    </w:lvl>
    <w:lvl w:ilvl="4" w:tplc="593CBF9E">
      <w:start w:val="1"/>
      <w:numFmt w:val="bullet"/>
      <w:lvlText w:val="o"/>
      <w:lvlJc w:val="left"/>
      <w:pPr>
        <w:ind w:left="3600" w:hanging="360"/>
      </w:pPr>
      <w:rPr>
        <w:rFonts w:ascii="Courier New" w:eastAsia="Courier New" w:hAnsi="Courier New" w:cs="Courier New"/>
      </w:rPr>
    </w:lvl>
    <w:lvl w:ilvl="5" w:tplc="871CB488">
      <w:start w:val="1"/>
      <w:numFmt w:val="bullet"/>
      <w:lvlText w:val=""/>
      <w:lvlJc w:val="left"/>
      <w:pPr>
        <w:ind w:left="4320" w:hanging="360"/>
      </w:pPr>
      <w:rPr>
        <w:rFonts w:ascii="Wingdings" w:eastAsia="Wingdings" w:hAnsi="Wingdings" w:cs="Wingdings"/>
      </w:rPr>
    </w:lvl>
    <w:lvl w:ilvl="6" w:tplc="4FF6079C">
      <w:start w:val="1"/>
      <w:numFmt w:val="bullet"/>
      <w:lvlText w:val=""/>
      <w:lvlJc w:val="left"/>
      <w:pPr>
        <w:ind w:left="5040" w:hanging="360"/>
      </w:pPr>
      <w:rPr>
        <w:rFonts w:ascii="Symbol" w:eastAsia="Symbol" w:hAnsi="Symbol" w:cs="Symbol"/>
      </w:rPr>
    </w:lvl>
    <w:lvl w:ilvl="7" w:tplc="52B8F5BC">
      <w:start w:val="1"/>
      <w:numFmt w:val="bullet"/>
      <w:lvlText w:val="o"/>
      <w:lvlJc w:val="left"/>
      <w:pPr>
        <w:ind w:left="5760" w:hanging="360"/>
      </w:pPr>
      <w:rPr>
        <w:rFonts w:ascii="Courier New" w:eastAsia="Courier New" w:hAnsi="Courier New" w:cs="Courier New"/>
      </w:rPr>
    </w:lvl>
    <w:lvl w:ilvl="8" w:tplc="C59446D4">
      <w:start w:val="1"/>
      <w:numFmt w:val="bullet"/>
      <w:lvlText w:val=""/>
      <w:lvlJc w:val="left"/>
      <w:pPr>
        <w:ind w:left="6480" w:hanging="360"/>
      </w:pPr>
      <w:rPr>
        <w:rFonts w:ascii="Wingdings" w:eastAsia="Wingdings" w:hAnsi="Wingdings" w:cs="Wingdings"/>
      </w:rPr>
    </w:lvl>
  </w:abstractNum>
  <w:abstractNum w:abstractNumId="5" w15:restartNumberingAfterBreak="0">
    <w:nsid w:val="045C7AF2"/>
    <w:multiLevelType w:val="hybridMultilevel"/>
    <w:tmpl w:val="BDCE1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655CD4"/>
    <w:multiLevelType w:val="hybridMultilevel"/>
    <w:tmpl w:val="6D780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6404F9"/>
    <w:multiLevelType w:val="hybridMultilevel"/>
    <w:tmpl w:val="0494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BE1756"/>
    <w:multiLevelType w:val="hybridMultilevel"/>
    <w:tmpl w:val="CBF8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C37EB"/>
    <w:multiLevelType w:val="hybridMultilevel"/>
    <w:tmpl w:val="C2FE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DF1DAA"/>
    <w:multiLevelType w:val="hybridMultilevel"/>
    <w:tmpl w:val="55A0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F6A71"/>
    <w:multiLevelType w:val="hybridMultilevel"/>
    <w:tmpl w:val="9846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E4F87"/>
    <w:multiLevelType w:val="hybridMultilevel"/>
    <w:tmpl w:val="76EA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47162"/>
    <w:multiLevelType w:val="hybridMultilevel"/>
    <w:tmpl w:val="1F18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1535C"/>
    <w:multiLevelType w:val="multilevel"/>
    <w:tmpl w:val="775C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6D53AD"/>
    <w:multiLevelType w:val="hybridMultilevel"/>
    <w:tmpl w:val="C1A2072E"/>
    <w:lvl w:ilvl="0" w:tplc="2E6A06AE">
      <w:start w:val="1"/>
      <w:numFmt w:val="bullet"/>
      <w:lvlText w:val=""/>
      <w:lvlJc w:val="left"/>
      <w:pPr>
        <w:ind w:left="1080" w:hanging="360"/>
      </w:pPr>
      <w:rPr>
        <w:rFonts w:ascii="Symbol" w:eastAsia="Symbol" w:hAnsi="Symbol" w:cs="Symbo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A21858"/>
    <w:multiLevelType w:val="hybridMultilevel"/>
    <w:tmpl w:val="594E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C8BBB"/>
    <w:multiLevelType w:val="hybridMultilevel"/>
    <w:tmpl w:val="FFFFFFFF"/>
    <w:lvl w:ilvl="0" w:tplc="48685188">
      <w:start w:val="1"/>
      <w:numFmt w:val="bullet"/>
      <w:lvlText w:val=""/>
      <w:lvlJc w:val="left"/>
      <w:pPr>
        <w:ind w:left="720" w:hanging="360"/>
      </w:pPr>
      <w:rPr>
        <w:rFonts w:ascii="Symbol" w:eastAsia="Symbol" w:hAnsi="Symbol" w:cs="Symbol"/>
      </w:rPr>
    </w:lvl>
    <w:lvl w:ilvl="1" w:tplc="5F025800">
      <w:start w:val="1"/>
      <w:numFmt w:val="bullet"/>
      <w:lvlText w:val="o"/>
      <w:lvlJc w:val="left"/>
      <w:pPr>
        <w:ind w:left="1440" w:hanging="360"/>
      </w:pPr>
      <w:rPr>
        <w:rFonts w:ascii="Courier New" w:eastAsia="Courier New" w:hAnsi="Courier New" w:cs="Courier New"/>
      </w:rPr>
    </w:lvl>
    <w:lvl w:ilvl="2" w:tplc="515C96CA">
      <w:start w:val="1"/>
      <w:numFmt w:val="bullet"/>
      <w:lvlText w:val=""/>
      <w:lvlJc w:val="left"/>
      <w:pPr>
        <w:ind w:left="2160" w:hanging="360"/>
      </w:pPr>
      <w:rPr>
        <w:rFonts w:ascii="Wingdings" w:eastAsia="Wingdings" w:hAnsi="Wingdings" w:cs="Wingdings"/>
      </w:rPr>
    </w:lvl>
    <w:lvl w:ilvl="3" w:tplc="2910A034">
      <w:start w:val="1"/>
      <w:numFmt w:val="bullet"/>
      <w:lvlText w:val=""/>
      <w:lvlJc w:val="left"/>
      <w:pPr>
        <w:ind w:left="2880" w:hanging="360"/>
      </w:pPr>
      <w:rPr>
        <w:rFonts w:ascii="Symbol" w:eastAsia="Symbol" w:hAnsi="Symbol" w:cs="Symbol"/>
      </w:rPr>
    </w:lvl>
    <w:lvl w:ilvl="4" w:tplc="586A5DB2">
      <w:start w:val="1"/>
      <w:numFmt w:val="bullet"/>
      <w:lvlText w:val="o"/>
      <w:lvlJc w:val="left"/>
      <w:pPr>
        <w:ind w:left="3600" w:hanging="360"/>
      </w:pPr>
      <w:rPr>
        <w:rFonts w:ascii="Courier New" w:eastAsia="Courier New" w:hAnsi="Courier New" w:cs="Courier New"/>
      </w:rPr>
    </w:lvl>
    <w:lvl w:ilvl="5" w:tplc="D56ADBCE">
      <w:start w:val="1"/>
      <w:numFmt w:val="bullet"/>
      <w:lvlText w:val=""/>
      <w:lvlJc w:val="left"/>
      <w:pPr>
        <w:ind w:left="4320" w:hanging="360"/>
      </w:pPr>
      <w:rPr>
        <w:rFonts w:ascii="Wingdings" w:eastAsia="Wingdings" w:hAnsi="Wingdings" w:cs="Wingdings"/>
      </w:rPr>
    </w:lvl>
    <w:lvl w:ilvl="6" w:tplc="2A06762A">
      <w:start w:val="1"/>
      <w:numFmt w:val="bullet"/>
      <w:lvlText w:val=""/>
      <w:lvlJc w:val="left"/>
      <w:pPr>
        <w:ind w:left="5040" w:hanging="360"/>
      </w:pPr>
      <w:rPr>
        <w:rFonts w:ascii="Symbol" w:eastAsia="Symbol" w:hAnsi="Symbol" w:cs="Symbol"/>
      </w:rPr>
    </w:lvl>
    <w:lvl w:ilvl="7" w:tplc="BADE8E22">
      <w:start w:val="1"/>
      <w:numFmt w:val="bullet"/>
      <w:lvlText w:val="o"/>
      <w:lvlJc w:val="left"/>
      <w:pPr>
        <w:ind w:left="5760" w:hanging="360"/>
      </w:pPr>
      <w:rPr>
        <w:rFonts w:ascii="Courier New" w:eastAsia="Courier New" w:hAnsi="Courier New" w:cs="Courier New"/>
      </w:rPr>
    </w:lvl>
    <w:lvl w:ilvl="8" w:tplc="43E62B92">
      <w:start w:val="1"/>
      <w:numFmt w:val="bullet"/>
      <w:lvlText w:val=""/>
      <w:lvlJc w:val="left"/>
      <w:pPr>
        <w:ind w:left="6480" w:hanging="360"/>
      </w:pPr>
      <w:rPr>
        <w:rFonts w:ascii="Wingdings" w:eastAsia="Wingdings" w:hAnsi="Wingdings" w:cs="Wingdings"/>
      </w:rPr>
    </w:lvl>
  </w:abstractNum>
  <w:abstractNum w:abstractNumId="18" w15:restartNumberingAfterBreak="0">
    <w:nsid w:val="34E32723"/>
    <w:multiLevelType w:val="hybridMultilevel"/>
    <w:tmpl w:val="644A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B0626"/>
    <w:multiLevelType w:val="hybridMultilevel"/>
    <w:tmpl w:val="0EAE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EA171"/>
    <w:multiLevelType w:val="hybridMultilevel"/>
    <w:tmpl w:val="D990FACA"/>
    <w:lvl w:ilvl="0" w:tplc="2E6A06AE">
      <w:start w:val="1"/>
      <w:numFmt w:val="bullet"/>
      <w:lvlText w:val=""/>
      <w:lvlJc w:val="left"/>
      <w:pPr>
        <w:ind w:left="720" w:hanging="360"/>
      </w:pPr>
      <w:rPr>
        <w:rFonts w:ascii="Symbol" w:eastAsia="Symbol" w:hAnsi="Symbol" w:cs="Symbol"/>
      </w:rPr>
    </w:lvl>
    <w:lvl w:ilvl="1" w:tplc="888C0C8C">
      <w:start w:val="1"/>
      <w:numFmt w:val="bullet"/>
      <w:lvlText w:val="o"/>
      <w:lvlJc w:val="left"/>
      <w:pPr>
        <w:ind w:left="1440" w:hanging="360"/>
      </w:pPr>
      <w:rPr>
        <w:rFonts w:ascii="Courier New" w:eastAsia="Courier New" w:hAnsi="Courier New" w:cs="Courier New"/>
      </w:rPr>
    </w:lvl>
    <w:lvl w:ilvl="2" w:tplc="CD8C2194">
      <w:start w:val="1"/>
      <w:numFmt w:val="bullet"/>
      <w:lvlText w:val=""/>
      <w:lvlJc w:val="left"/>
      <w:pPr>
        <w:ind w:left="2160" w:hanging="360"/>
      </w:pPr>
      <w:rPr>
        <w:rFonts w:ascii="Wingdings" w:eastAsia="Wingdings" w:hAnsi="Wingdings" w:cs="Wingdings"/>
      </w:rPr>
    </w:lvl>
    <w:lvl w:ilvl="3" w:tplc="7390C942">
      <w:start w:val="1"/>
      <w:numFmt w:val="bullet"/>
      <w:lvlText w:val=""/>
      <w:lvlJc w:val="left"/>
      <w:pPr>
        <w:ind w:left="2880" w:hanging="360"/>
      </w:pPr>
      <w:rPr>
        <w:rFonts w:ascii="Symbol" w:eastAsia="Symbol" w:hAnsi="Symbol" w:cs="Symbol"/>
      </w:rPr>
    </w:lvl>
    <w:lvl w:ilvl="4" w:tplc="6606587E">
      <w:start w:val="1"/>
      <w:numFmt w:val="bullet"/>
      <w:lvlText w:val="o"/>
      <w:lvlJc w:val="left"/>
      <w:pPr>
        <w:ind w:left="3600" w:hanging="360"/>
      </w:pPr>
      <w:rPr>
        <w:rFonts w:ascii="Courier New" w:eastAsia="Courier New" w:hAnsi="Courier New" w:cs="Courier New"/>
      </w:rPr>
    </w:lvl>
    <w:lvl w:ilvl="5" w:tplc="313C1BC2">
      <w:start w:val="1"/>
      <w:numFmt w:val="bullet"/>
      <w:lvlText w:val=""/>
      <w:lvlJc w:val="left"/>
      <w:pPr>
        <w:ind w:left="4320" w:hanging="360"/>
      </w:pPr>
      <w:rPr>
        <w:rFonts w:ascii="Wingdings" w:eastAsia="Wingdings" w:hAnsi="Wingdings" w:cs="Wingdings"/>
      </w:rPr>
    </w:lvl>
    <w:lvl w:ilvl="6" w:tplc="3502E890">
      <w:start w:val="1"/>
      <w:numFmt w:val="bullet"/>
      <w:lvlText w:val=""/>
      <w:lvlJc w:val="left"/>
      <w:pPr>
        <w:ind w:left="5040" w:hanging="360"/>
      </w:pPr>
      <w:rPr>
        <w:rFonts w:ascii="Symbol" w:eastAsia="Symbol" w:hAnsi="Symbol" w:cs="Symbol"/>
      </w:rPr>
    </w:lvl>
    <w:lvl w:ilvl="7" w:tplc="65CE2E08">
      <w:start w:val="1"/>
      <w:numFmt w:val="bullet"/>
      <w:lvlText w:val="o"/>
      <w:lvlJc w:val="left"/>
      <w:pPr>
        <w:ind w:left="5760" w:hanging="360"/>
      </w:pPr>
      <w:rPr>
        <w:rFonts w:ascii="Courier New" w:eastAsia="Courier New" w:hAnsi="Courier New" w:cs="Courier New"/>
      </w:rPr>
    </w:lvl>
    <w:lvl w:ilvl="8" w:tplc="61EACCB0">
      <w:start w:val="1"/>
      <w:numFmt w:val="bullet"/>
      <w:lvlText w:val=""/>
      <w:lvlJc w:val="left"/>
      <w:pPr>
        <w:ind w:left="6480" w:hanging="360"/>
      </w:pPr>
      <w:rPr>
        <w:rFonts w:ascii="Wingdings" w:eastAsia="Wingdings" w:hAnsi="Wingdings" w:cs="Wingdings"/>
      </w:rPr>
    </w:lvl>
  </w:abstractNum>
  <w:abstractNum w:abstractNumId="21" w15:restartNumberingAfterBreak="0">
    <w:nsid w:val="3AE645D5"/>
    <w:multiLevelType w:val="hybridMultilevel"/>
    <w:tmpl w:val="60CC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86ABA"/>
    <w:multiLevelType w:val="hybridMultilevel"/>
    <w:tmpl w:val="3A74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92B1D"/>
    <w:multiLevelType w:val="hybridMultilevel"/>
    <w:tmpl w:val="63E0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52717"/>
    <w:multiLevelType w:val="multilevel"/>
    <w:tmpl w:val="AB764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C5A02"/>
    <w:multiLevelType w:val="hybridMultilevel"/>
    <w:tmpl w:val="6256F1A0"/>
    <w:lvl w:ilvl="0" w:tplc="08090001">
      <w:start w:val="1"/>
      <w:numFmt w:val="bullet"/>
      <w:lvlText w:val=""/>
      <w:lvlJc w:val="left"/>
      <w:pPr>
        <w:tabs>
          <w:tab w:val="num" w:pos="360"/>
        </w:tabs>
        <w:ind w:left="360" w:hanging="360"/>
      </w:pPr>
      <w:rPr>
        <w:rFonts w:ascii="Symbol" w:hAnsi="Symbol" w:hint="default"/>
        <w:b w:val="0"/>
        <w:i w:val="0"/>
        <w:sz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61B3885"/>
    <w:multiLevelType w:val="hybridMultilevel"/>
    <w:tmpl w:val="ECBE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222EF2"/>
    <w:multiLevelType w:val="hybridMultilevel"/>
    <w:tmpl w:val="565E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E4387"/>
    <w:multiLevelType w:val="multilevel"/>
    <w:tmpl w:val="89482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01727"/>
    <w:multiLevelType w:val="hybridMultilevel"/>
    <w:tmpl w:val="E0908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79627B"/>
    <w:multiLevelType w:val="hybridMultilevel"/>
    <w:tmpl w:val="8F0C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C488F"/>
    <w:multiLevelType w:val="hybridMultilevel"/>
    <w:tmpl w:val="96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A0968"/>
    <w:multiLevelType w:val="hybridMultilevel"/>
    <w:tmpl w:val="F80A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147E4"/>
    <w:multiLevelType w:val="hybridMultilevel"/>
    <w:tmpl w:val="70D4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D3EEB"/>
    <w:multiLevelType w:val="hybridMultilevel"/>
    <w:tmpl w:val="8D080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091AC4"/>
    <w:multiLevelType w:val="hybridMultilevel"/>
    <w:tmpl w:val="1B3C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95D05"/>
    <w:multiLevelType w:val="hybridMultilevel"/>
    <w:tmpl w:val="B97E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C9FCAD"/>
    <w:multiLevelType w:val="hybridMultilevel"/>
    <w:tmpl w:val="FFFFFFFF"/>
    <w:lvl w:ilvl="0" w:tplc="B17EDDF6">
      <w:start w:val="1"/>
      <w:numFmt w:val="bullet"/>
      <w:lvlText w:val=""/>
      <w:lvlJc w:val="left"/>
      <w:pPr>
        <w:ind w:left="720" w:hanging="360"/>
      </w:pPr>
      <w:rPr>
        <w:rFonts w:ascii="Symbol" w:eastAsia="Symbol" w:hAnsi="Symbol" w:cs="Symbol"/>
      </w:rPr>
    </w:lvl>
    <w:lvl w:ilvl="1" w:tplc="CC16264E">
      <w:start w:val="1"/>
      <w:numFmt w:val="bullet"/>
      <w:lvlText w:val="o"/>
      <w:lvlJc w:val="left"/>
      <w:pPr>
        <w:ind w:left="1440" w:hanging="360"/>
      </w:pPr>
      <w:rPr>
        <w:rFonts w:ascii="Courier New" w:eastAsia="Courier New" w:hAnsi="Courier New" w:cs="Courier New"/>
      </w:rPr>
    </w:lvl>
    <w:lvl w:ilvl="2" w:tplc="C7EADAB4">
      <w:start w:val="1"/>
      <w:numFmt w:val="bullet"/>
      <w:lvlText w:val=""/>
      <w:lvlJc w:val="left"/>
      <w:pPr>
        <w:ind w:left="2160" w:hanging="360"/>
      </w:pPr>
      <w:rPr>
        <w:rFonts w:ascii="Wingdings" w:eastAsia="Wingdings" w:hAnsi="Wingdings" w:cs="Wingdings"/>
      </w:rPr>
    </w:lvl>
    <w:lvl w:ilvl="3" w:tplc="BD6E9BF8">
      <w:start w:val="1"/>
      <w:numFmt w:val="bullet"/>
      <w:lvlText w:val=""/>
      <w:lvlJc w:val="left"/>
      <w:pPr>
        <w:ind w:left="2880" w:hanging="360"/>
      </w:pPr>
      <w:rPr>
        <w:rFonts w:ascii="Symbol" w:eastAsia="Symbol" w:hAnsi="Symbol" w:cs="Symbol"/>
      </w:rPr>
    </w:lvl>
    <w:lvl w:ilvl="4" w:tplc="2368A3D4">
      <w:start w:val="1"/>
      <w:numFmt w:val="bullet"/>
      <w:lvlText w:val="o"/>
      <w:lvlJc w:val="left"/>
      <w:pPr>
        <w:ind w:left="3600" w:hanging="360"/>
      </w:pPr>
      <w:rPr>
        <w:rFonts w:ascii="Courier New" w:eastAsia="Courier New" w:hAnsi="Courier New" w:cs="Courier New"/>
      </w:rPr>
    </w:lvl>
    <w:lvl w:ilvl="5" w:tplc="97182230">
      <w:start w:val="1"/>
      <w:numFmt w:val="bullet"/>
      <w:lvlText w:val=""/>
      <w:lvlJc w:val="left"/>
      <w:pPr>
        <w:ind w:left="4320" w:hanging="360"/>
      </w:pPr>
      <w:rPr>
        <w:rFonts w:ascii="Wingdings" w:eastAsia="Wingdings" w:hAnsi="Wingdings" w:cs="Wingdings"/>
      </w:rPr>
    </w:lvl>
    <w:lvl w:ilvl="6" w:tplc="FE30143C">
      <w:start w:val="1"/>
      <w:numFmt w:val="bullet"/>
      <w:lvlText w:val=""/>
      <w:lvlJc w:val="left"/>
      <w:pPr>
        <w:ind w:left="5040" w:hanging="360"/>
      </w:pPr>
      <w:rPr>
        <w:rFonts w:ascii="Symbol" w:eastAsia="Symbol" w:hAnsi="Symbol" w:cs="Symbol"/>
      </w:rPr>
    </w:lvl>
    <w:lvl w:ilvl="7" w:tplc="A04026A8">
      <w:start w:val="1"/>
      <w:numFmt w:val="bullet"/>
      <w:lvlText w:val="o"/>
      <w:lvlJc w:val="left"/>
      <w:pPr>
        <w:ind w:left="5760" w:hanging="360"/>
      </w:pPr>
      <w:rPr>
        <w:rFonts w:ascii="Courier New" w:eastAsia="Courier New" w:hAnsi="Courier New" w:cs="Courier New"/>
      </w:rPr>
    </w:lvl>
    <w:lvl w:ilvl="8" w:tplc="48C0861C">
      <w:start w:val="1"/>
      <w:numFmt w:val="bullet"/>
      <w:lvlText w:val=""/>
      <w:lvlJc w:val="left"/>
      <w:pPr>
        <w:ind w:left="6480" w:hanging="360"/>
      </w:pPr>
      <w:rPr>
        <w:rFonts w:ascii="Wingdings" w:eastAsia="Wingdings" w:hAnsi="Wingdings" w:cs="Wingdings"/>
      </w:rPr>
    </w:lvl>
  </w:abstractNum>
  <w:abstractNum w:abstractNumId="38" w15:restartNumberingAfterBreak="0">
    <w:nsid w:val="7AF9723A"/>
    <w:multiLevelType w:val="hybridMultilevel"/>
    <w:tmpl w:val="EC1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A697A"/>
    <w:multiLevelType w:val="hybridMultilevel"/>
    <w:tmpl w:val="83E6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860899">
    <w:abstractNumId w:val="25"/>
  </w:num>
  <w:num w:numId="2" w16cid:durableId="698551838">
    <w:abstractNumId w:val="34"/>
  </w:num>
  <w:num w:numId="3" w16cid:durableId="111368746">
    <w:abstractNumId w:val="6"/>
  </w:num>
  <w:num w:numId="4" w16cid:durableId="334848901">
    <w:abstractNumId w:val="28"/>
  </w:num>
  <w:num w:numId="5" w16cid:durableId="454518122">
    <w:abstractNumId w:val="24"/>
  </w:num>
  <w:num w:numId="6" w16cid:durableId="1280186785">
    <w:abstractNumId w:val="35"/>
  </w:num>
  <w:num w:numId="7" w16cid:durableId="828905968">
    <w:abstractNumId w:val="0"/>
  </w:num>
  <w:num w:numId="8" w16cid:durableId="1280837827">
    <w:abstractNumId w:val="18"/>
  </w:num>
  <w:num w:numId="9" w16cid:durableId="1382291861">
    <w:abstractNumId w:val="38"/>
  </w:num>
  <w:num w:numId="10" w16cid:durableId="638876925">
    <w:abstractNumId w:val="5"/>
  </w:num>
  <w:num w:numId="11" w16cid:durableId="1324506770">
    <w:abstractNumId w:val="29"/>
  </w:num>
  <w:num w:numId="12" w16cid:durableId="1397313197">
    <w:abstractNumId w:val="39"/>
  </w:num>
  <w:num w:numId="13" w16cid:durableId="1702701055">
    <w:abstractNumId w:val="9"/>
  </w:num>
  <w:num w:numId="14" w16cid:durableId="1010794025">
    <w:abstractNumId w:val="21"/>
  </w:num>
  <w:num w:numId="15" w16cid:durableId="882671220">
    <w:abstractNumId w:val="8"/>
  </w:num>
  <w:num w:numId="16" w16cid:durableId="2134252013">
    <w:abstractNumId w:val="23"/>
  </w:num>
  <w:num w:numId="17" w16cid:durableId="2118521077">
    <w:abstractNumId w:val="26"/>
  </w:num>
  <w:num w:numId="18" w16cid:durableId="678121599">
    <w:abstractNumId w:val="33"/>
  </w:num>
  <w:num w:numId="19" w16cid:durableId="203102837">
    <w:abstractNumId w:val="22"/>
  </w:num>
  <w:num w:numId="20" w16cid:durableId="886186705">
    <w:abstractNumId w:val="20"/>
  </w:num>
  <w:num w:numId="21" w16cid:durableId="940450929">
    <w:abstractNumId w:val="16"/>
  </w:num>
  <w:num w:numId="22" w16cid:durableId="1411464512">
    <w:abstractNumId w:val="2"/>
  </w:num>
  <w:num w:numId="23" w16cid:durableId="1906334363">
    <w:abstractNumId w:val="27"/>
  </w:num>
  <w:num w:numId="24" w16cid:durableId="1491140783">
    <w:abstractNumId w:val="36"/>
  </w:num>
  <w:num w:numId="25" w16cid:durableId="1593589267">
    <w:abstractNumId w:val="11"/>
  </w:num>
  <w:num w:numId="26" w16cid:durableId="767699187">
    <w:abstractNumId w:val="15"/>
  </w:num>
  <w:num w:numId="27" w16cid:durableId="1725441827">
    <w:abstractNumId w:val="12"/>
  </w:num>
  <w:num w:numId="28" w16cid:durableId="988676756">
    <w:abstractNumId w:val="7"/>
  </w:num>
  <w:num w:numId="29" w16cid:durableId="1796367829">
    <w:abstractNumId w:val="32"/>
  </w:num>
  <w:num w:numId="30" w16cid:durableId="1857965959">
    <w:abstractNumId w:val="19"/>
  </w:num>
  <w:num w:numId="31" w16cid:durableId="948702081">
    <w:abstractNumId w:val="10"/>
  </w:num>
  <w:num w:numId="32" w16cid:durableId="2098866687">
    <w:abstractNumId w:val="31"/>
  </w:num>
  <w:num w:numId="33" w16cid:durableId="438724538">
    <w:abstractNumId w:val="13"/>
  </w:num>
  <w:num w:numId="34" w16cid:durableId="230509162">
    <w:abstractNumId w:val="3"/>
  </w:num>
  <w:num w:numId="35" w16cid:durableId="659188592">
    <w:abstractNumId w:val="1"/>
  </w:num>
  <w:num w:numId="36" w16cid:durableId="1422601074">
    <w:abstractNumId w:val="30"/>
  </w:num>
  <w:num w:numId="37" w16cid:durableId="1788694307">
    <w:abstractNumId w:val="14"/>
  </w:num>
  <w:num w:numId="38" w16cid:durableId="1383408074">
    <w:abstractNumId w:val="17"/>
  </w:num>
  <w:num w:numId="39" w16cid:durableId="862010888">
    <w:abstractNumId w:val="4"/>
  </w:num>
  <w:num w:numId="40" w16cid:durableId="18702149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31"/>
    <w:rsid w:val="00001D35"/>
    <w:rsid w:val="0000520D"/>
    <w:rsid w:val="00005A09"/>
    <w:rsid w:val="00015F83"/>
    <w:rsid w:val="00025D3C"/>
    <w:rsid w:val="00030600"/>
    <w:rsid w:val="000437B1"/>
    <w:rsid w:val="0004691E"/>
    <w:rsid w:val="00046988"/>
    <w:rsid w:val="00056057"/>
    <w:rsid w:val="0005616B"/>
    <w:rsid w:val="00067BCF"/>
    <w:rsid w:val="00072396"/>
    <w:rsid w:val="00072C37"/>
    <w:rsid w:val="00073729"/>
    <w:rsid w:val="00080E8A"/>
    <w:rsid w:val="00087130"/>
    <w:rsid w:val="00090B63"/>
    <w:rsid w:val="000966C5"/>
    <w:rsid w:val="0009693C"/>
    <w:rsid w:val="000A3D5D"/>
    <w:rsid w:val="000A4FC4"/>
    <w:rsid w:val="000C3CE1"/>
    <w:rsid w:val="000C4EF9"/>
    <w:rsid w:val="000D3CF3"/>
    <w:rsid w:val="000E5572"/>
    <w:rsid w:val="000F40A5"/>
    <w:rsid w:val="000F418B"/>
    <w:rsid w:val="000F505E"/>
    <w:rsid w:val="00100541"/>
    <w:rsid w:val="00102247"/>
    <w:rsid w:val="00102C27"/>
    <w:rsid w:val="00111017"/>
    <w:rsid w:val="001122E1"/>
    <w:rsid w:val="001166A1"/>
    <w:rsid w:val="00123813"/>
    <w:rsid w:val="00135348"/>
    <w:rsid w:val="00142A57"/>
    <w:rsid w:val="001456E9"/>
    <w:rsid w:val="00145E06"/>
    <w:rsid w:val="00155DC1"/>
    <w:rsid w:val="00164FB3"/>
    <w:rsid w:val="001651F0"/>
    <w:rsid w:val="00174AB4"/>
    <w:rsid w:val="00176FE9"/>
    <w:rsid w:val="0018691A"/>
    <w:rsid w:val="00186C40"/>
    <w:rsid w:val="00187B97"/>
    <w:rsid w:val="001A79D0"/>
    <w:rsid w:val="001B07FE"/>
    <w:rsid w:val="001B4077"/>
    <w:rsid w:val="001B51F7"/>
    <w:rsid w:val="001B5E71"/>
    <w:rsid w:val="001C359E"/>
    <w:rsid w:val="001D04E1"/>
    <w:rsid w:val="001D1C78"/>
    <w:rsid w:val="001D1D2D"/>
    <w:rsid w:val="001F2DFE"/>
    <w:rsid w:val="001F3D11"/>
    <w:rsid w:val="001F79E2"/>
    <w:rsid w:val="00200B04"/>
    <w:rsid w:val="00202348"/>
    <w:rsid w:val="0020438E"/>
    <w:rsid w:val="00220702"/>
    <w:rsid w:val="00223619"/>
    <w:rsid w:val="00226BBF"/>
    <w:rsid w:val="00226EF7"/>
    <w:rsid w:val="00231646"/>
    <w:rsid w:val="00235255"/>
    <w:rsid w:val="00235993"/>
    <w:rsid w:val="00252D60"/>
    <w:rsid w:val="00256656"/>
    <w:rsid w:val="00262ACD"/>
    <w:rsid w:val="002637DB"/>
    <w:rsid w:val="002676D6"/>
    <w:rsid w:val="0027291F"/>
    <w:rsid w:val="00273994"/>
    <w:rsid w:val="00297FDF"/>
    <w:rsid w:val="002C3A2E"/>
    <w:rsid w:val="002D2DCD"/>
    <w:rsid w:val="002D5AC5"/>
    <w:rsid w:val="002E1E06"/>
    <w:rsid w:val="002E4EBC"/>
    <w:rsid w:val="002E72E9"/>
    <w:rsid w:val="002E77FA"/>
    <w:rsid w:val="003042CA"/>
    <w:rsid w:val="00306870"/>
    <w:rsid w:val="00307A90"/>
    <w:rsid w:val="003107BD"/>
    <w:rsid w:val="00316588"/>
    <w:rsid w:val="00317335"/>
    <w:rsid w:val="00325E3C"/>
    <w:rsid w:val="00326D4D"/>
    <w:rsid w:val="00344A99"/>
    <w:rsid w:val="0034625D"/>
    <w:rsid w:val="003506DA"/>
    <w:rsid w:val="00362702"/>
    <w:rsid w:val="00365A42"/>
    <w:rsid w:val="003725FF"/>
    <w:rsid w:val="00373244"/>
    <w:rsid w:val="003838EB"/>
    <w:rsid w:val="00385032"/>
    <w:rsid w:val="00385942"/>
    <w:rsid w:val="003900F2"/>
    <w:rsid w:val="00391EA1"/>
    <w:rsid w:val="003A0031"/>
    <w:rsid w:val="003A21FF"/>
    <w:rsid w:val="003A6519"/>
    <w:rsid w:val="003B5902"/>
    <w:rsid w:val="003B6431"/>
    <w:rsid w:val="003D1F29"/>
    <w:rsid w:val="003D2519"/>
    <w:rsid w:val="003E0ABF"/>
    <w:rsid w:val="003E21AF"/>
    <w:rsid w:val="003F4C10"/>
    <w:rsid w:val="003F549A"/>
    <w:rsid w:val="003F568E"/>
    <w:rsid w:val="004000E0"/>
    <w:rsid w:val="0040053B"/>
    <w:rsid w:val="00400DBE"/>
    <w:rsid w:val="0040292F"/>
    <w:rsid w:val="00403EA7"/>
    <w:rsid w:val="004110CC"/>
    <w:rsid w:val="004163EC"/>
    <w:rsid w:val="004228C4"/>
    <w:rsid w:val="00422D59"/>
    <w:rsid w:val="00423FFA"/>
    <w:rsid w:val="00426313"/>
    <w:rsid w:val="004278CD"/>
    <w:rsid w:val="00427A8A"/>
    <w:rsid w:val="004309A9"/>
    <w:rsid w:val="00431037"/>
    <w:rsid w:val="00432D50"/>
    <w:rsid w:val="00433ED5"/>
    <w:rsid w:val="00434FEF"/>
    <w:rsid w:val="00441467"/>
    <w:rsid w:val="00447151"/>
    <w:rsid w:val="00452C5F"/>
    <w:rsid w:val="004545B6"/>
    <w:rsid w:val="00467C26"/>
    <w:rsid w:val="004800F4"/>
    <w:rsid w:val="00481E9A"/>
    <w:rsid w:val="00483635"/>
    <w:rsid w:val="0048698B"/>
    <w:rsid w:val="004A7097"/>
    <w:rsid w:val="004B2A2C"/>
    <w:rsid w:val="004B310E"/>
    <w:rsid w:val="004B5C62"/>
    <w:rsid w:val="004B69BE"/>
    <w:rsid w:val="004B7E7B"/>
    <w:rsid w:val="004C1DCF"/>
    <w:rsid w:val="004C43DC"/>
    <w:rsid w:val="004C6889"/>
    <w:rsid w:val="004D0201"/>
    <w:rsid w:val="004D58EA"/>
    <w:rsid w:val="004D65CE"/>
    <w:rsid w:val="004E4C69"/>
    <w:rsid w:val="004F0B6A"/>
    <w:rsid w:val="004F435C"/>
    <w:rsid w:val="005039D0"/>
    <w:rsid w:val="005160FC"/>
    <w:rsid w:val="005258E4"/>
    <w:rsid w:val="00526BED"/>
    <w:rsid w:val="00527574"/>
    <w:rsid w:val="00533B1E"/>
    <w:rsid w:val="005431A1"/>
    <w:rsid w:val="00546CA2"/>
    <w:rsid w:val="005473DF"/>
    <w:rsid w:val="00550B88"/>
    <w:rsid w:val="00554D35"/>
    <w:rsid w:val="00554ED9"/>
    <w:rsid w:val="00575597"/>
    <w:rsid w:val="00576928"/>
    <w:rsid w:val="005826E6"/>
    <w:rsid w:val="0058407D"/>
    <w:rsid w:val="005841CA"/>
    <w:rsid w:val="005841CD"/>
    <w:rsid w:val="0059240F"/>
    <w:rsid w:val="005A3DBD"/>
    <w:rsid w:val="005A4F6D"/>
    <w:rsid w:val="005A7EBD"/>
    <w:rsid w:val="005B1874"/>
    <w:rsid w:val="005B3FC9"/>
    <w:rsid w:val="005B402E"/>
    <w:rsid w:val="005B7A68"/>
    <w:rsid w:val="005B7D1D"/>
    <w:rsid w:val="005D7482"/>
    <w:rsid w:val="005E6739"/>
    <w:rsid w:val="005F026F"/>
    <w:rsid w:val="005F285B"/>
    <w:rsid w:val="005F77C7"/>
    <w:rsid w:val="00601C5D"/>
    <w:rsid w:val="00607BC4"/>
    <w:rsid w:val="0061248F"/>
    <w:rsid w:val="006163CA"/>
    <w:rsid w:val="0062031A"/>
    <w:rsid w:val="00622F35"/>
    <w:rsid w:val="00625937"/>
    <w:rsid w:val="00630B34"/>
    <w:rsid w:val="00630BCC"/>
    <w:rsid w:val="00645278"/>
    <w:rsid w:val="00646CCB"/>
    <w:rsid w:val="00647D39"/>
    <w:rsid w:val="006515CE"/>
    <w:rsid w:val="00652D1A"/>
    <w:rsid w:val="0066290B"/>
    <w:rsid w:val="006656A0"/>
    <w:rsid w:val="00666642"/>
    <w:rsid w:val="0068090D"/>
    <w:rsid w:val="00681B5A"/>
    <w:rsid w:val="00682966"/>
    <w:rsid w:val="006955ED"/>
    <w:rsid w:val="006A1246"/>
    <w:rsid w:val="006B1BEC"/>
    <w:rsid w:val="006B72A3"/>
    <w:rsid w:val="006C6BDD"/>
    <w:rsid w:val="006C75D2"/>
    <w:rsid w:val="006C7810"/>
    <w:rsid w:val="006D0E99"/>
    <w:rsid w:val="006D1E5D"/>
    <w:rsid w:val="006D1F52"/>
    <w:rsid w:val="006E1A05"/>
    <w:rsid w:val="006E4202"/>
    <w:rsid w:val="006E598E"/>
    <w:rsid w:val="006F294C"/>
    <w:rsid w:val="006F68FF"/>
    <w:rsid w:val="0071102A"/>
    <w:rsid w:val="00716E2E"/>
    <w:rsid w:val="00720BC6"/>
    <w:rsid w:val="00730228"/>
    <w:rsid w:val="00731F16"/>
    <w:rsid w:val="00734E2B"/>
    <w:rsid w:val="007404B2"/>
    <w:rsid w:val="00740764"/>
    <w:rsid w:val="0074143F"/>
    <w:rsid w:val="00746495"/>
    <w:rsid w:val="00750292"/>
    <w:rsid w:val="00750B9D"/>
    <w:rsid w:val="00751518"/>
    <w:rsid w:val="00751587"/>
    <w:rsid w:val="007560CE"/>
    <w:rsid w:val="00757863"/>
    <w:rsid w:val="007629E5"/>
    <w:rsid w:val="0077449E"/>
    <w:rsid w:val="00774CED"/>
    <w:rsid w:val="00775C34"/>
    <w:rsid w:val="00780D62"/>
    <w:rsid w:val="007871D8"/>
    <w:rsid w:val="007939B8"/>
    <w:rsid w:val="007A4040"/>
    <w:rsid w:val="007A7624"/>
    <w:rsid w:val="007B7AC0"/>
    <w:rsid w:val="007C0E27"/>
    <w:rsid w:val="007C18F0"/>
    <w:rsid w:val="007C70FB"/>
    <w:rsid w:val="007D359D"/>
    <w:rsid w:val="007D7C3A"/>
    <w:rsid w:val="007E1FBB"/>
    <w:rsid w:val="007E2988"/>
    <w:rsid w:val="007F441D"/>
    <w:rsid w:val="007F477E"/>
    <w:rsid w:val="007F77D4"/>
    <w:rsid w:val="008031C9"/>
    <w:rsid w:val="00806DB1"/>
    <w:rsid w:val="00814373"/>
    <w:rsid w:val="00815B8C"/>
    <w:rsid w:val="0082642D"/>
    <w:rsid w:val="00827F92"/>
    <w:rsid w:val="008339CA"/>
    <w:rsid w:val="008352CE"/>
    <w:rsid w:val="008355FE"/>
    <w:rsid w:val="00842CD1"/>
    <w:rsid w:val="00851A8E"/>
    <w:rsid w:val="008645FF"/>
    <w:rsid w:val="008665A7"/>
    <w:rsid w:val="00870A2A"/>
    <w:rsid w:val="0088370D"/>
    <w:rsid w:val="00885FA3"/>
    <w:rsid w:val="00887604"/>
    <w:rsid w:val="0088771B"/>
    <w:rsid w:val="00887B67"/>
    <w:rsid w:val="0089386C"/>
    <w:rsid w:val="008A062A"/>
    <w:rsid w:val="008A1195"/>
    <w:rsid w:val="008B0AE2"/>
    <w:rsid w:val="008B287F"/>
    <w:rsid w:val="008D0662"/>
    <w:rsid w:val="008D188E"/>
    <w:rsid w:val="008D4277"/>
    <w:rsid w:val="008D51BD"/>
    <w:rsid w:val="008E3546"/>
    <w:rsid w:val="008F657E"/>
    <w:rsid w:val="00902035"/>
    <w:rsid w:val="009078A1"/>
    <w:rsid w:val="0091252A"/>
    <w:rsid w:val="00914FF1"/>
    <w:rsid w:val="00915737"/>
    <w:rsid w:val="009208F9"/>
    <w:rsid w:val="009222C7"/>
    <w:rsid w:val="00932BA7"/>
    <w:rsid w:val="009366BA"/>
    <w:rsid w:val="00941D2A"/>
    <w:rsid w:val="00942BA0"/>
    <w:rsid w:val="00947973"/>
    <w:rsid w:val="00950723"/>
    <w:rsid w:val="00951B6A"/>
    <w:rsid w:val="00954021"/>
    <w:rsid w:val="00960A89"/>
    <w:rsid w:val="00966325"/>
    <w:rsid w:val="00966D44"/>
    <w:rsid w:val="0097043E"/>
    <w:rsid w:val="00977726"/>
    <w:rsid w:val="00984250"/>
    <w:rsid w:val="009875DF"/>
    <w:rsid w:val="00987930"/>
    <w:rsid w:val="009937D0"/>
    <w:rsid w:val="009A5BB2"/>
    <w:rsid w:val="009B0C84"/>
    <w:rsid w:val="009B4930"/>
    <w:rsid w:val="009B4E1C"/>
    <w:rsid w:val="009B6737"/>
    <w:rsid w:val="009C16F0"/>
    <w:rsid w:val="009E2A21"/>
    <w:rsid w:val="009E64D2"/>
    <w:rsid w:val="009F04A1"/>
    <w:rsid w:val="009F329F"/>
    <w:rsid w:val="00A003E9"/>
    <w:rsid w:val="00A01600"/>
    <w:rsid w:val="00A10F50"/>
    <w:rsid w:val="00A127A7"/>
    <w:rsid w:val="00A13B11"/>
    <w:rsid w:val="00A14839"/>
    <w:rsid w:val="00A30C38"/>
    <w:rsid w:val="00A4085D"/>
    <w:rsid w:val="00A50EBA"/>
    <w:rsid w:val="00A543B7"/>
    <w:rsid w:val="00A60B10"/>
    <w:rsid w:val="00A7156E"/>
    <w:rsid w:val="00A743C9"/>
    <w:rsid w:val="00A75763"/>
    <w:rsid w:val="00A821B1"/>
    <w:rsid w:val="00A86393"/>
    <w:rsid w:val="00A91154"/>
    <w:rsid w:val="00A91FE9"/>
    <w:rsid w:val="00A93563"/>
    <w:rsid w:val="00A9467E"/>
    <w:rsid w:val="00A9528C"/>
    <w:rsid w:val="00A96B7C"/>
    <w:rsid w:val="00A97D31"/>
    <w:rsid w:val="00A97E5C"/>
    <w:rsid w:val="00AA0B7B"/>
    <w:rsid w:val="00AA4F9E"/>
    <w:rsid w:val="00AA67EE"/>
    <w:rsid w:val="00AA7AE5"/>
    <w:rsid w:val="00AB34B6"/>
    <w:rsid w:val="00AB49B4"/>
    <w:rsid w:val="00AC2075"/>
    <w:rsid w:val="00AC2B4C"/>
    <w:rsid w:val="00AD0865"/>
    <w:rsid w:val="00AD2DCB"/>
    <w:rsid w:val="00AD6813"/>
    <w:rsid w:val="00AE5C24"/>
    <w:rsid w:val="00B03A12"/>
    <w:rsid w:val="00B06227"/>
    <w:rsid w:val="00B10E96"/>
    <w:rsid w:val="00B11F87"/>
    <w:rsid w:val="00B1370F"/>
    <w:rsid w:val="00B23A1A"/>
    <w:rsid w:val="00B2710A"/>
    <w:rsid w:val="00B31CC5"/>
    <w:rsid w:val="00B40785"/>
    <w:rsid w:val="00B451D6"/>
    <w:rsid w:val="00B462BE"/>
    <w:rsid w:val="00B465C0"/>
    <w:rsid w:val="00B60F91"/>
    <w:rsid w:val="00B64706"/>
    <w:rsid w:val="00B64E1F"/>
    <w:rsid w:val="00B65A6B"/>
    <w:rsid w:val="00B75836"/>
    <w:rsid w:val="00B803A9"/>
    <w:rsid w:val="00B83C4C"/>
    <w:rsid w:val="00B96368"/>
    <w:rsid w:val="00B97DBE"/>
    <w:rsid w:val="00BA19AC"/>
    <w:rsid w:val="00BA5C59"/>
    <w:rsid w:val="00BA67AA"/>
    <w:rsid w:val="00BB0A98"/>
    <w:rsid w:val="00BB2CCF"/>
    <w:rsid w:val="00BB4C7E"/>
    <w:rsid w:val="00BB53B3"/>
    <w:rsid w:val="00BB6A1B"/>
    <w:rsid w:val="00BB7EF9"/>
    <w:rsid w:val="00BC336D"/>
    <w:rsid w:val="00BC4B55"/>
    <w:rsid w:val="00BC4D44"/>
    <w:rsid w:val="00BC5670"/>
    <w:rsid w:val="00BC569B"/>
    <w:rsid w:val="00BE1536"/>
    <w:rsid w:val="00BE2CFD"/>
    <w:rsid w:val="00BF069C"/>
    <w:rsid w:val="00BF1584"/>
    <w:rsid w:val="00BF6325"/>
    <w:rsid w:val="00C01499"/>
    <w:rsid w:val="00C052B3"/>
    <w:rsid w:val="00C10EAE"/>
    <w:rsid w:val="00C22671"/>
    <w:rsid w:val="00C260B3"/>
    <w:rsid w:val="00C31B46"/>
    <w:rsid w:val="00C52B4D"/>
    <w:rsid w:val="00C552F2"/>
    <w:rsid w:val="00C55A33"/>
    <w:rsid w:val="00C55B86"/>
    <w:rsid w:val="00C564F0"/>
    <w:rsid w:val="00C623FB"/>
    <w:rsid w:val="00C64CAD"/>
    <w:rsid w:val="00C678F1"/>
    <w:rsid w:val="00C712C6"/>
    <w:rsid w:val="00C872F7"/>
    <w:rsid w:val="00C907E2"/>
    <w:rsid w:val="00C93456"/>
    <w:rsid w:val="00CA6D9F"/>
    <w:rsid w:val="00CB072A"/>
    <w:rsid w:val="00CB44AC"/>
    <w:rsid w:val="00CB6E19"/>
    <w:rsid w:val="00CC4C2E"/>
    <w:rsid w:val="00CC78E1"/>
    <w:rsid w:val="00CE1189"/>
    <w:rsid w:val="00CE2107"/>
    <w:rsid w:val="00CE7D54"/>
    <w:rsid w:val="00CF32D3"/>
    <w:rsid w:val="00CF5A5E"/>
    <w:rsid w:val="00D000D3"/>
    <w:rsid w:val="00D04D8F"/>
    <w:rsid w:val="00D054D3"/>
    <w:rsid w:val="00D127AD"/>
    <w:rsid w:val="00D157B8"/>
    <w:rsid w:val="00D162FF"/>
    <w:rsid w:val="00D25684"/>
    <w:rsid w:val="00D27736"/>
    <w:rsid w:val="00D27D90"/>
    <w:rsid w:val="00D3286B"/>
    <w:rsid w:val="00D33A26"/>
    <w:rsid w:val="00D3732A"/>
    <w:rsid w:val="00D41592"/>
    <w:rsid w:val="00D44992"/>
    <w:rsid w:val="00D561EB"/>
    <w:rsid w:val="00D561F2"/>
    <w:rsid w:val="00D57358"/>
    <w:rsid w:val="00D6012C"/>
    <w:rsid w:val="00D70638"/>
    <w:rsid w:val="00D72B81"/>
    <w:rsid w:val="00D91DF0"/>
    <w:rsid w:val="00D92FF5"/>
    <w:rsid w:val="00D95AFD"/>
    <w:rsid w:val="00D9694F"/>
    <w:rsid w:val="00DA0E85"/>
    <w:rsid w:val="00DA1E09"/>
    <w:rsid w:val="00DA567C"/>
    <w:rsid w:val="00DB5BBA"/>
    <w:rsid w:val="00DC6D31"/>
    <w:rsid w:val="00DD06BF"/>
    <w:rsid w:val="00DD18DE"/>
    <w:rsid w:val="00DD6649"/>
    <w:rsid w:val="00DE68D7"/>
    <w:rsid w:val="00DF4949"/>
    <w:rsid w:val="00E062D8"/>
    <w:rsid w:val="00E063F5"/>
    <w:rsid w:val="00E06E8B"/>
    <w:rsid w:val="00E15E81"/>
    <w:rsid w:val="00E22B07"/>
    <w:rsid w:val="00E2785F"/>
    <w:rsid w:val="00E342D8"/>
    <w:rsid w:val="00E4061C"/>
    <w:rsid w:val="00E41D1E"/>
    <w:rsid w:val="00E43E7D"/>
    <w:rsid w:val="00E46619"/>
    <w:rsid w:val="00E4674C"/>
    <w:rsid w:val="00E54CBC"/>
    <w:rsid w:val="00E61972"/>
    <w:rsid w:val="00E6509C"/>
    <w:rsid w:val="00E652B8"/>
    <w:rsid w:val="00E654B4"/>
    <w:rsid w:val="00E717F1"/>
    <w:rsid w:val="00E75C24"/>
    <w:rsid w:val="00E80A5D"/>
    <w:rsid w:val="00E812F8"/>
    <w:rsid w:val="00E81400"/>
    <w:rsid w:val="00E9068B"/>
    <w:rsid w:val="00E95753"/>
    <w:rsid w:val="00E960EB"/>
    <w:rsid w:val="00EA003D"/>
    <w:rsid w:val="00EA06D5"/>
    <w:rsid w:val="00EA2EF2"/>
    <w:rsid w:val="00EA3E9C"/>
    <w:rsid w:val="00EC0556"/>
    <w:rsid w:val="00EC1277"/>
    <w:rsid w:val="00EC55AB"/>
    <w:rsid w:val="00EC731C"/>
    <w:rsid w:val="00ED283E"/>
    <w:rsid w:val="00ED3730"/>
    <w:rsid w:val="00ED7D4A"/>
    <w:rsid w:val="00EE423A"/>
    <w:rsid w:val="00EF50B3"/>
    <w:rsid w:val="00EF5574"/>
    <w:rsid w:val="00F06002"/>
    <w:rsid w:val="00F069BF"/>
    <w:rsid w:val="00F077E2"/>
    <w:rsid w:val="00F10954"/>
    <w:rsid w:val="00F12BCC"/>
    <w:rsid w:val="00F170ED"/>
    <w:rsid w:val="00F22AB4"/>
    <w:rsid w:val="00F25A5B"/>
    <w:rsid w:val="00F26216"/>
    <w:rsid w:val="00F331C9"/>
    <w:rsid w:val="00F347BB"/>
    <w:rsid w:val="00F37A52"/>
    <w:rsid w:val="00F404E1"/>
    <w:rsid w:val="00F42391"/>
    <w:rsid w:val="00F42794"/>
    <w:rsid w:val="00F52B3F"/>
    <w:rsid w:val="00F66D97"/>
    <w:rsid w:val="00F675C0"/>
    <w:rsid w:val="00F72B3C"/>
    <w:rsid w:val="00F857B4"/>
    <w:rsid w:val="00F9380E"/>
    <w:rsid w:val="00F94767"/>
    <w:rsid w:val="00FA06E8"/>
    <w:rsid w:val="00FA56CD"/>
    <w:rsid w:val="00FB1A9D"/>
    <w:rsid w:val="00FB7B44"/>
    <w:rsid w:val="00FC221E"/>
    <w:rsid w:val="00FC3B6E"/>
    <w:rsid w:val="00FC3C86"/>
    <w:rsid w:val="00FC5935"/>
    <w:rsid w:val="00FC6A93"/>
    <w:rsid w:val="00FD17BD"/>
    <w:rsid w:val="00FD3D1C"/>
    <w:rsid w:val="00FE451C"/>
    <w:rsid w:val="00FE4C2A"/>
    <w:rsid w:val="00FE5349"/>
    <w:rsid w:val="00FF1CF6"/>
    <w:rsid w:val="00FF437E"/>
    <w:rsid w:val="6E0E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862"/>
  <w15:docId w15:val="{0DC226B7-ECD5-482B-A804-C1FBC56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bdr w:val="none" w:sz="0" w:space="0" w:color="auto"/>
      <w:lang w:val="en-GB"/>
    </w:rPr>
  </w:style>
  <w:style w:type="character" w:customStyle="1" w:styleId="BodyTextChar">
    <w:name w:val="Body Text Char"/>
    <w:basedOn w:val="DefaultParagraphFont"/>
    <w:link w:val="BodyText"/>
    <w:uiPriority w:val="1"/>
    <w:rsid w:val="0020438E"/>
    <w:rPr>
      <w:rFonts w:ascii="Calibri" w:eastAsia="Calibri" w:hAnsi="Calibri" w:cs="Calibri"/>
      <w:sz w:val="24"/>
      <w:szCs w:val="24"/>
      <w:bdr w:val="none" w:sz="0" w:space="0" w:color="auto"/>
      <w:lang w:eastAsia="en-US"/>
    </w:rPr>
  </w:style>
  <w:style w:type="paragraph" w:styleId="ListParagraph">
    <w:name w:val="List Paragraph"/>
    <w:basedOn w:val="Normal"/>
    <w:uiPriority w:val="34"/>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60" w:hanging="361"/>
    </w:pPr>
    <w:rPr>
      <w:rFonts w:ascii="Calibri" w:eastAsia="Calibri" w:hAnsi="Calibri" w:cs="Calibri"/>
      <w:sz w:val="22"/>
      <w:szCs w:val="22"/>
      <w:bdr w:val="none" w:sz="0" w:space="0" w:color="auto"/>
      <w:lang w:val="en-GB"/>
    </w:rPr>
  </w:style>
  <w:style w:type="paragraph" w:styleId="Header">
    <w:name w:val="header"/>
    <w:basedOn w:val="Normal"/>
    <w:link w:val="HeaderChar"/>
    <w:uiPriority w:val="99"/>
    <w:unhideWhenUsed/>
    <w:rsid w:val="00B97DBE"/>
    <w:pPr>
      <w:tabs>
        <w:tab w:val="center" w:pos="4513"/>
        <w:tab w:val="right" w:pos="9026"/>
      </w:tabs>
    </w:pPr>
  </w:style>
  <w:style w:type="character" w:customStyle="1" w:styleId="HeaderChar">
    <w:name w:val="Header Char"/>
    <w:basedOn w:val="DefaultParagraphFont"/>
    <w:link w:val="Header"/>
    <w:uiPriority w:val="99"/>
    <w:rsid w:val="00B97DBE"/>
    <w:rPr>
      <w:sz w:val="24"/>
      <w:szCs w:val="24"/>
      <w:lang w:val="en-US" w:eastAsia="en-US"/>
    </w:rPr>
  </w:style>
  <w:style w:type="paragraph" w:styleId="Footer">
    <w:name w:val="footer"/>
    <w:basedOn w:val="Normal"/>
    <w:link w:val="FooterChar"/>
    <w:uiPriority w:val="99"/>
    <w:unhideWhenUsed/>
    <w:rsid w:val="00B97DBE"/>
    <w:pPr>
      <w:tabs>
        <w:tab w:val="center" w:pos="4513"/>
        <w:tab w:val="right" w:pos="9026"/>
      </w:tabs>
    </w:pPr>
  </w:style>
  <w:style w:type="character" w:customStyle="1" w:styleId="FooterChar">
    <w:name w:val="Footer Char"/>
    <w:basedOn w:val="DefaultParagraphFont"/>
    <w:link w:val="Footer"/>
    <w:uiPriority w:val="99"/>
    <w:rsid w:val="00B97DBE"/>
    <w:rPr>
      <w:sz w:val="24"/>
      <w:szCs w:val="24"/>
      <w:lang w:val="en-US" w:eastAsia="en-US"/>
    </w:rPr>
  </w:style>
  <w:style w:type="paragraph" w:styleId="Revision">
    <w:name w:val="Revision"/>
    <w:hidden/>
    <w:uiPriority w:val="99"/>
    <w:semiHidden/>
    <w:rsid w:val="002316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1">
    <w:name w:val="p1"/>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2">
    <w:name w:val="p2"/>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3">
    <w:name w:val="p3"/>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s1">
    <w:name w:val="s1"/>
    <w:basedOn w:val="DefaultParagraphFont"/>
    <w:rsid w:val="007E2988"/>
  </w:style>
  <w:style w:type="character" w:customStyle="1" w:styleId="s2">
    <w:name w:val="s2"/>
    <w:basedOn w:val="DefaultParagraphFont"/>
    <w:rsid w:val="007E2988"/>
  </w:style>
  <w:style w:type="character" w:customStyle="1" w:styleId="apple-converted-space">
    <w:name w:val="apple-converted-space"/>
    <w:basedOn w:val="DefaultParagraphFont"/>
    <w:rsid w:val="007E2988"/>
  </w:style>
  <w:style w:type="character" w:styleId="Emphasis">
    <w:name w:val="Emphasis"/>
    <w:basedOn w:val="DefaultParagraphFont"/>
    <w:uiPriority w:val="20"/>
    <w:qFormat/>
    <w:rsid w:val="00385032"/>
    <w:rPr>
      <w:i/>
      <w:iCs/>
    </w:rPr>
  </w:style>
  <w:style w:type="paragraph" w:styleId="NoSpacing">
    <w:name w:val="No Spacing"/>
    <w:uiPriority w:val="1"/>
    <w:qFormat/>
    <w:rsid w:val="00325E3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3615">
      <w:bodyDiv w:val="1"/>
      <w:marLeft w:val="0"/>
      <w:marRight w:val="0"/>
      <w:marTop w:val="0"/>
      <w:marBottom w:val="0"/>
      <w:divBdr>
        <w:top w:val="none" w:sz="0" w:space="0" w:color="auto"/>
        <w:left w:val="none" w:sz="0" w:space="0" w:color="auto"/>
        <w:bottom w:val="none" w:sz="0" w:space="0" w:color="auto"/>
        <w:right w:val="none" w:sz="0" w:space="0" w:color="auto"/>
      </w:divBdr>
    </w:div>
    <w:div w:id="525951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86DD343C52A14DA026EB8BEC64F23C" ma:contentTypeVersion="11" ma:contentTypeDescription="Create a new document." ma:contentTypeScope="" ma:versionID="ed2663e9fa5ef5d4c680ab74673dee84">
  <xsd:schema xmlns:xsd="http://www.w3.org/2001/XMLSchema" xmlns:xs="http://www.w3.org/2001/XMLSchema" xmlns:p="http://schemas.microsoft.com/office/2006/metadata/properties" xmlns:ns2="3d3cf3a8-3fe7-4eaf-ba3f-c37e0e140f32" xmlns:ns3="fdaffe21-d5b4-4d80-ac8c-918cf95dcb2d" targetNamespace="http://schemas.microsoft.com/office/2006/metadata/properties" ma:root="true" ma:fieldsID="83f293b2d64bbdd47bface95ed98e3eb" ns2:_="" ns3:_="">
    <xsd:import namespace="3d3cf3a8-3fe7-4eaf-ba3f-c37e0e140f32"/>
    <xsd:import namespace="fdaffe21-d5b4-4d80-ac8c-918cf95dc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cf3a8-3fe7-4eaf-ba3f-c37e0e140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ee60c8-a88d-48f0-b4d5-323576cef2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ffe21-d5b4-4d80-ac8c-918cf95dcb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74e252-8889-48f3-8c98-cd4c5c1ddd0f}" ma:internalName="TaxCatchAll" ma:showField="CatchAllData" ma:web="fdaffe21-d5b4-4d80-ac8c-918cf95dc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cf3a8-3fe7-4eaf-ba3f-c37e0e140f32">
      <Terms xmlns="http://schemas.microsoft.com/office/infopath/2007/PartnerControls"/>
    </lcf76f155ced4ddcb4097134ff3c332f>
    <TaxCatchAll xmlns="fdaffe21-d5b4-4d80-ac8c-918cf95dcb2d" xsi:nil="true"/>
  </documentManagement>
</p:properties>
</file>

<file path=customXml/itemProps1.xml><?xml version="1.0" encoding="utf-8"?>
<ds:datastoreItem xmlns:ds="http://schemas.openxmlformats.org/officeDocument/2006/customXml" ds:itemID="{BA4EFC32-7B52-42E3-8C4D-259927CC790F}">
  <ds:schemaRefs>
    <ds:schemaRef ds:uri="http://schemas.openxmlformats.org/officeDocument/2006/bibliography"/>
  </ds:schemaRefs>
</ds:datastoreItem>
</file>

<file path=customXml/itemProps2.xml><?xml version="1.0" encoding="utf-8"?>
<ds:datastoreItem xmlns:ds="http://schemas.openxmlformats.org/officeDocument/2006/customXml" ds:itemID="{AFC24BDB-8B7C-455F-8AF7-284DF5196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cf3a8-3fe7-4eaf-ba3f-c37e0e140f32"/>
    <ds:schemaRef ds:uri="fdaffe21-d5b4-4d80-ac8c-918cf95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A9254-51C7-45AA-87AF-445542BEF398}">
  <ds:schemaRefs>
    <ds:schemaRef ds:uri="http://schemas.microsoft.com/sharepoint/v3/contenttype/forms"/>
  </ds:schemaRefs>
</ds:datastoreItem>
</file>

<file path=customXml/itemProps4.xml><?xml version="1.0" encoding="utf-8"?>
<ds:datastoreItem xmlns:ds="http://schemas.openxmlformats.org/officeDocument/2006/customXml" ds:itemID="{5AE6396A-1286-42DD-A289-3A1E6D86EF7D}">
  <ds:schemaRefs>
    <ds:schemaRef ds:uri="http://schemas.microsoft.com/office/2006/metadata/properties"/>
    <ds:schemaRef ds:uri="http://schemas.microsoft.com/office/infopath/2007/PartnerControls"/>
    <ds:schemaRef ds:uri="3d3cf3a8-3fe7-4eaf-ba3f-c37e0e140f32"/>
    <ds:schemaRef ds:uri="fdaffe21-d5b4-4d80-ac8c-918cf95dcb2d"/>
  </ds:schemaRefs>
</ds:datastoreItem>
</file>

<file path=docMetadata/LabelInfo.xml><?xml version="1.0" encoding="utf-8"?>
<clbl:labelList xmlns:clbl="http://schemas.microsoft.com/office/2020/mipLabelMetadata">
  <clbl:label id="{f585a391-2466-46e8-8353-f803f8c9516c}" enabled="0" method="" siteId="{f585a391-2466-46e8-8353-f803f8c9516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3662</Characters>
  <Application>Microsoft Office Word</Application>
  <DocSecurity>0</DocSecurity>
  <Lines>135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Cole</dc:creator>
  <cp:lastModifiedBy>Mark Stammers</cp:lastModifiedBy>
  <cp:revision>2</cp:revision>
  <cp:lastPrinted>2023-12-27T08:59:00Z</cp:lastPrinted>
  <dcterms:created xsi:type="dcterms:W3CDTF">2026-07-20T16:24:00Z</dcterms:created>
  <dcterms:modified xsi:type="dcterms:W3CDTF">2026-07-20T16:24:00Z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0x0101006986DD343C52A14DA026EB8BEC64F23C</vt:lpwstr>
  </property>
  <property fmtid="{D5CDD505-2E9C-101B-9397-08002B2CF9AE}" pid="3" name="MediaServiceImageTags">
    <vt:lpwstr/>
  </property>
</Properties>
</file>